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601" w:rsidRPr="00062870" w:rsidRDefault="007A6F34" w:rsidP="007A6F34">
      <w:pPr>
        <w:rPr>
          <w:b/>
          <w:sz w:val="28"/>
          <w:szCs w:val="28"/>
        </w:rPr>
      </w:pPr>
      <w:r w:rsidRPr="007A6F34">
        <w:rPr>
          <w:rFonts w:cs="Times New Roman"/>
          <w:b/>
          <w:szCs w:val="22"/>
        </w:rPr>
        <w:t>Név:</w:t>
      </w:r>
      <w:r>
        <w:rPr>
          <w:rFonts w:cs="Times New Roman"/>
          <w:b/>
          <w:szCs w:val="22"/>
        </w:rPr>
        <w:t xml:space="preserve"> </w:t>
      </w:r>
      <w:r w:rsidRPr="007A6F34">
        <w:rPr>
          <w:rFonts w:cs="Times New Roman"/>
          <w:b/>
          <w:szCs w:val="22"/>
        </w:rPr>
        <w:t>…………………………………………</w:t>
      </w:r>
      <w:r>
        <w:rPr>
          <w:rFonts w:cs="Times New Roman"/>
          <w:b/>
          <w:szCs w:val="22"/>
        </w:rPr>
        <w:t>...</w:t>
      </w:r>
      <w:r w:rsidRPr="007A6F34">
        <w:rPr>
          <w:rFonts w:cs="Times New Roman"/>
          <w:b/>
          <w:szCs w:val="22"/>
        </w:rPr>
        <w:t xml:space="preserve">    </w:t>
      </w:r>
      <w:r w:rsidRPr="007A6F34">
        <w:rPr>
          <w:rFonts w:cs="Times New Roman"/>
          <w:b/>
          <w:szCs w:val="22"/>
        </w:rPr>
        <w:tab/>
      </w:r>
      <w:r w:rsidRPr="007A6F34">
        <w:rPr>
          <w:rFonts w:cs="Times New Roman"/>
          <w:b/>
          <w:szCs w:val="22"/>
        </w:rPr>
        <w:tab/>
      </w:r>
      <w:r>
        <w:rPr>
          <w:rFonts w:cs="Times New Roman"/>
          <w:b/>
          <w:szCs w:val="22"/>
        </w:rPr>
        <w:t xml:space="preserve"> </w:t>
      </w:r>
      <w:r w:rsidR="00062870" w:rsidRPr="007A6F34">
        <w:rPr>
          <w:b/>
          <w:sz w:val="28"/>
          <w:szCs w:val="28"/>
        </w:rPr>
        <w:t xml:space="preserve">A Fischer Annie </w:t>
      </w:r>
      <w:proofErr w:type="gramStart"/>
      <w:r w:rsidR="00062870" w:rsidRPr="007A6F34">
        <w:rPr>
          <w:b/>
          <w:sz w:val="28"/>
          <w:szCs w:val="28"/>
        </w:rPr>
        <w:t>Zeneiskola</w:t>
      </w:r>
      <w:proofErr w:type="gramEnd"/>
      <w:r w:rsidR="00062870" w:rsidRPr="007A6F34">
        <w:rPr>
          <w:b/>
          <w:sz w:val="28"/>
          <w:szCs w:val="28"/>
        </w:rPr>
        <w:t xml:space="preserve"> AMI - </w:t>
      </w:r>
      <w:r w:rsidR="00062870" w:rsidRPr="007A6F34">
        <w:rPr>
          <w:b/>
          <w:sz w:val="28"/>
          <w:szCs w:val="28"/>
        </w:rPr>
        <w:br/>
      </w:r>
      <w:r w:rsidRPr="007A6F34">
        <w:rPr>
          <w:rFonts w:cs="Times New Roman"/>
          <w:b/>
          <w:szCs w:val="22"/>
        </w:rPr>
        <w:t>Dátum:</w:t>
      </w:r>
      <w:r>
        <w:rPr>
          <w:rFonts w:cs="Times New Roman"/>
          <w:b/>
          <w:szCs w:val="22"/>
        </w:rPr>
        <w:t xml:space="preserve"> </w:t>
      </w:r>
      <w:r w:rsidRPr="007A6F34">
        <w:rPr>
          <w:rFonts w:cs="Times New Roman"/>
          <w:b/>
          <w:szCs w:val="22"/>
        </w:rPr>
        <w:t>………………………………………</w:t>
      </w:r>
      <w:r>
        <w:rPr>
          <w:rFonts w:cs="Times New Roman"/>
          <w:b/>
          <w:szCs w:val="22"/>
        </w:rPr>
        <w:t>.</w:t>
      </w:r>
      <w:r>
        <w:rPr>
          <w:rFonts w:ascii="Times New Roman" w:hAnsi="Times New Roman" w:cs="Times New Roman"/>
          <w:b/>
          <w:szCs w:val="22"/>
        </w:rPr>
        <w:t xml:space="preserve">    </w:t>
      </w:r>
      <w:r>
        <w:rPr>
          <w:rFonts w:ascii="Times New Roman" w:hAnsi="Times New Roman" w:cs="Times New Roman"/>
          <w:b/>
          <w:szCs w:val="22"/>
        </w:rPr>
        <w:tab/>
      </w:r>
      <w:r>
        <w:rPr>
          <w:rFonts w:ascii="Times New Roman" w:hAnsi="Times New Roman" w:cs="Times New Roman"/>
          <w:b/>
          <w:szCs w:val="22"/>
        </w:rPr>
        <w:tab/>
      </w:r>
      <w:r w:rsidR="00D30648">
        <w:rPr>
          <w:b/>
          <w:sz w:val="28"/>
          <w:szCs w:val="28"/>
        </w:rPr>
        <w:t xml:space="preserve">Önellenőrzési </w:t>
      </w:r>
      <w:r>
        <w:rPr>
          <w:b/>
          <w:sz w:val="28"/>
          <w:szCs w:val="28"/>
        </w:rPr>
        <w:t xml:space="preserve">táblázat </w:t>
      </w:r>
      <w:r w:rsidR="00446601">
        <w:rPr>
          <w:b/>
          <w:sz w:val="28"/>
          <w:szCs w:val="28"/>
        </w:rPr>
        <w:t>2025/2026.</w:t>
      </w:r>
    </w:p>
    <w:p w:rsidR="00062870" w:rsidRPr="00062870" w:rsidRDefault="00062870" w:rsidP="00062870">
      <w:pPr>
        <w:rPr>
          <w:b/>
        </w:rPr>
      </w:pPr>
    </w:p>
    <w:p w:rsidR="00062870" w:rsidRPr="00062870" w:rsidRDefault="00062870" w:rsidP="00536D8A">
      <w:pPr>
        <w:numPr>
          <w:ilvl w:val="0"/>
          <w:numId w:val="1"/>
        </w:numPr>
        <w:ind w:left="360"/>
        <w:rPr>
          <w:b/>
        </w:rPr>
      </w:pPr>
      <w:r w:rsidRPr="00062870">
        <w:rPr>
          <w:b/>
        </w:rPr>
        <w:t xml:space="preserve">Pedagógiai munka minősége, eredményessége </w:t>
      </w:r>
      <w:r w:rsidR="00B9543F">
        <w:rPr>
          <w:b/>
        </w:rPr>
        <w:t>(28p)</w:t>
      </w:r>
    </w:p>
    <w:tbl>
      <w:tblPr>
        <w:tblStyle w:val="Rcsostblzat"/>
        <w:tblpPr w:leftFromText="141" w:rightFromText="141" w:vertAnchor="text" w:tblpY="1"/>
        <w:tblOverlap w:val="never"/>
        <w:tblW w:w="14170" w:type="dxa"/>
        <w:tblLook w:val="04A0" w:firstRow="1" w:lastRow="0" w:firstColumn="1" w:lastColumn="0" w:noHBand="0" w:noVBand="1"/>
      </w:tblPr>
      <w:tblGrid>
        <w:gridCol w:w="2835"/>
        <w:gridCol w:w="5954"/>
        <w:gridCol w:w="551"/>
        <w:gridCol w:w="4830"/>
      </w:tblGrid>
      <w:tr w:rsidR="007A6F34" w:rsidRPr="00062870" w:rsidTr="00536D8A">
        <w:trPr>
          <w:trHeight w:val="1064"/>
        </w:trPr>
        <w:tc>
          <w:tcPr>
            <w:tcW w:w="2835" w:type="dxa"/>
            <w:vMerge w:val="restart"/>
          </w:tcPr>
          <w:p w:rsidR="007A6F34" w:rsidRPr="00062870" w:rsidRDefault="007A6F34" w:rsidP="00855BC7">
            <w:pPr>
              <w:spacing w:after="160" w:line="278" w:lineRule="auto"/>
            </w:pPr>
            <w:r w:rsidRPr="00FF6A33">
              <w:rPr>
                <w:b/>
              </w:rPr>
              <w:t>1.</w:t>
            </w:r>
            <w:r w:rsidRPr="00062870">
              <w:rPr>
                <w:b/>
              </w:rPr>
              <w:t>1 Intézményi statisztikák, tanulóra kereshető adatok változásainak iránya (12p)</w:t>
            </w:r>
          </w:p>
        </w:tc>
        <w:tc>
          <w:tcPr>
            <w:tcW w:w="5954" w:type="dxa"/>
          </w:tcPr>
          <w:p w:rsidR="007A6F34" w:rsidRPr="0085170E" w:rsidRDefault="007A6F34" w:rsidP="00855BC7">
            <w:pPr>
              <w:spacing w:after="160" w:line="278" w:lineRule="auto"/>
              <w:rPr>
                <w:sz w:val="22"/>
              </w:rPr>
            </w:pPr>
            <w:r w:rsidRPr="0085170E">
              <w:rPr>
                <w:sz w:val="22"/>
              </w:rPr>
              <w:t>Az osztályzatok reális képet mutatnak a növendékek munkájáról.</w:t>
            </w:r>
            <w:r w:rsidRPr="0085170E">
              <w:rPr>
                <w:sz w:val="22"/>
              </w:rPr>
              <w:br/>
              <w:t>Az általa tanított tanulók/csoportok eredményei jók és/vagy javuló tendenciát mutatnak, vagy csökkenő, vagy stagnáló értéket.</w:t>
            </w:r>
          </w:p>
        </w:tc>
        <w:tc>
          <w:tcPr>
            <w:tcW w:w="551" w:type="dxa"/>
          </w:tcPr>
          <w:p w:rsidR="007A6F34" w:rsidRPr="00345928" w:rsidRDefault="007A6F34" w:rsidP="00855BC7">
            <w:pPr>
              <w:spacing w:after="160" w:line="278" w:lineRule="auto"/>
            </w:pPr>
            <w:r w:rsidRPr="0085170E">
              <w:t>7</w:t>
            </w:r>
          </w:p>
        </w:tc>
        <w:tc>
          <w:tcPr>
            <w:tcW w:w="4830" w:type="dxa"/>
          </w:tcPr>
          <w:p w:rsidR="007A6F34" w:rsidRPr="0085170E" w:rsidRDefault="007A6F34" w:rsidP="00855BC7"/>
        </w:tc>
      </w:tr>
      <w:tr w:rsidR="007A6F34" w:rsidRPr="00062870" w:rsidTr="00536D8A">
        <w:tc>
          <w:tcPr>
            <w:tcW w:w="2835" w:type="dxa"/>
            <w:vMerge/>
          </w:tcPr>
          <w:p w:rsidR="007A6F34" w:rsidRPr="00062870" w:rsidRDefault="007A6F34" w:rsidP="00855BC7">
            <w:pPr>
              <w:spacing w:after="160" w:line="278" w:lineRule="auto"/>
              <w:rPr>
                <w:b/>
              </w:rPr>
            </w:pPr>
          </w:p>
        </w:tc>
        <w:tc>
          <w:tcPr>
            <w:tcW w:w="5954" w:type="dxa"/>
          </w:tcPr>
          <w:p w:rsidR="007A6F34" w:rsidRPr="0085170E" w:rsidRDefault="007A6F34" w:rsidP="00855BC7">
            <w:pPr>
              <w:spacing w:after="160" w:line="278" w:lineRule="auto"/>
              <w:rPr>
                <w:sz w:val="22"/>
              </w:rPr>
            </w:pPr>
            <w:r w:rsidRPr="0085170E">
              <w:rPr>
                <w:sz w:val="22"/>
              </w:rPr>
              <w:t>Növendékmegtartó erő. (pl. alapvizsgázói, záróvizsgázói, továbbképzős növendékei vannak; a lemorzsolódás oka a tanártól független)</w:t>
            </w:r>
          </w:p>
        </w:tc>
        <w:tc>
          <w:tcPr>
            <w:tcW w:w="551" w:type="dxa"/>
          </w:tcPr>
          <w:p w:rsidR="007A6F34" w:rsidRPr="00345928" w:rsidRDefault="007A6F34" w:rsidP="00855BC7">
            <w:pPr>
              <w:spacing w:after="160" w:line="278" w:lineRule="auto"/>
            </w:pPr>
            <w:r w:rsidRPr="0085170E">
              <w:t>5</w:t>
            </w:r>
          </w:p>
        </w:tc>
        <w:tc>
          <w:tcPr>
            <w:tcW w:w="4830" w:type="dxa"/>
          </w:tcPr>
          <w:p w:rsidR="007A6F34" w:rsidRPr="0085170E" w:rsidRDefault="007A6F34" w:rsidP="00855BC7"/>
        </w:tc>
      </w:tr>
      <w:tr w:rsidR="007A6F34" w:rsidRPr="00062870" w:rsidTr="00536D8A">
        <w:trPr>
          <w:trHeight w:val="380"/>
        </w:trPr>
        <w:tc>
          <w:tcPr>
            <w:tcW w:w="2835" w:type="dxa"/>
            <w:vMerge w:val="restart"/>
          </w:tcPr>
          <w:p w:rsidR="007A6F34" w:rsidRPr="00062870" w:rsidRDefault="007A6F34" w:rsidP="00855BC7">
            <w:pPr>
              <w:spacing w:after="160" w:line="278" w:lineRule="auto"/>
              <w:rPr>
                <w:b/>
              </w:rPr>
            </w:pPr>
            <w:r w:rsidRPr="00062870">
              <w:rPr>
                <w:b/>
              </w:rPr>
              <w:t>1.2 Korszerű, innovatív pedagógiai módszerek, eszközök, tanulásszervezési eljárások tanórai alkalmazása (8p)</w:t>
            </w:r>
          </w:p>
        </w:tc>
        <w:tc>
          <w:tcPr>
            <w:tcW w:w="5954" w:type="dxa"/>
          </w:tcPr>
          <w:p w:rsidR="007A6F34" w:rsidRPr="0085170E" w:rsidRDefault="007A6F34" w:rsidP="00855BC7">
            <w:pPr>
              <w:pStyle w:val="Listaszerbekezds"/>
              <w:spacing w:after="240" w:line="276" w:lineRule="auto"/>
              <w:ind w:left="0"/>
              <w:rPr>
                <w:sz w:val="22"/>
              </w:rPr>
            </w:pPr>
            <w:r w:rsidRPr="0085170E">
              <w:rPr>
                <w:sz w:val="22"/>
              </w:rPr>
              <w:t xml:space="preserve">A nevelési célnak és a feladatoknak, a tanítási helyzetnek, képesség és készségfejlesztésnek megfelelő élményalapú, interaktív munkaszervezési és értékelési módszereket alkalmaz, fejleszti a mérlegelő gondolkodási készségeket, erősíti a tantárgyak, műveltségi területek közötti tantárgyközi kapcsolódásokat. </w:t>
            </w:r>
            <w:r>
              <w:rPr>
                <w:sz w:val="22"/>
              </w:rPr>
              <w:br/>
            </w:r>
            <w:r w:rsidRPr="0085170E">
              <w:rPr>
                <w:sz w:val="22"/>
              </w:rPr>
              <w:t xml:space="preserve">Hangsúlyt fektet növendékei érzelmi nevelésére is, művészi látásmódjának fejlődésére, a nevelés-oktatási folyamat során elsajátítandó önálló alkotó folyamatokban való részvételre.   </w:t>
            </w:r>
          </w:p>
        </w:tc>
        <w:tc>
          <w:tcPr>
            <w:tcW w:w="551" w:type="dxa"/>
          </w:tcPr>
          <w:p w:rsidR="007A6F34" w:rsidRPr="009D07AB" w:rsidRDefault="007A6F34" w:rsidP="00855BC7">
            <w:pPr>
              <w:spacing w:after="160" w:line="278" w:lineRule="auto"/>
            </w:pPr>
            <w:r w:rsidRPr="0085170E">
              <w:t>5</w:t>
            </w:r>
          </w:p>
        </w:tc>
        <w:tc>
          <w:tcPr>
            <w:tcW w:w="4830" w:type="dxa"/>
          </w:tcPr>
          <w:p w:rsidR="007A6F34" w:rsidRPr="0085170E" w:rsidRDefault="007A6F34" w:rsidP="00855BC7"/>
        </w:tc>
      </w:tr>
      <w:tr w:rsidR="007A6F34" w:rsidRPr="00062870" w:rsidTr="00536D8A">
        <w:tc>
          <w:tcPr>
            <w:tcW w:w="2835" w:type="dxa"/>
            <w:vMerge/>
          </w:tcPr>
          <w:p w:rsidR="007A6F34" w:rsidRPr="00062870" w:rsidRDefault="007A6F34" w:rsidP="00855BC7">
            <w:pPr>
              <w:spacing w:after="160" w:line="278" w:lineRule="auto"/>
              <w:rPr>
                <w:b/>
              </w:rPr>
            </w:pPr>
          </w:p>
        </w:tc>
        <w:tc>
          <w:tcPr>
            <w:tcW w:w="5954" w:type="dxa"/>
          </w:tcPr>
          <w:p w:rsidR="007A6F34" w:rsidRPr="0085170E" w:rsidRDefault="007A6F34" w:rsidP="00855BC7">
            <w:pPr>
              <w:spacing w:after="160" w:line="278" w:lineRule="auto"/>
              <w:rPr>
                <w:sz w:val="22"/>
              </w:rPr>
            </w:pPr>
            <w:r w:rsidRPr="0085170E">
              <w:rPr>
                <w:sz w:val="22"/>
              </w:rPr>
              <w:t>A tanév során bemutató foglalkozást tart, hospitál, konzultáción, továbbképzésen, kurzuson, közös kottaállomány kialakításában részt vesz.</w:t>
            </w:r>
          </w:p>
        </w:tc>
        <w:tc>
          <w:tcPr>
            <w:tcW w:w="551" w:type="dxa"/>
          </w:tcPr>
          <w:p w:rsidR="007A6F34" w:rsidRPr="009D07AB" w:rsidRDefault="007A6F34" w:rsidP="00855BC7">
            <w:pPr>
              <w:spacing w:after="160" w:line="278" w:lineRule="auto"/>
            </w:pPr>
            <w:r w:rsidRPr="0085170E">
              <w:t>1</w:t>
            </w:r>
          </w:p>
        </w:tc>
        <w:tc>
          <w:tcPr>
            <w:tcW w:w="4830" w:type="dxa"/>
          </w:tcPr>
          <w:p w:rsidR="007A6F34" w:rsidRPr="0085170E" w:rsidRDefault="007A6F34" w:rsidP="00855BC7"/>
        </w:tc>
      </w:tr>
      <w:tr w:rsidR="007A6F34" w:rsidRPr="00062870" w:rsidTr="00536D8A">
        <w:tc>
          <w:tcPr>
            <w:tcW w:w="2835" w:type="dxa"/>
            <w:vMerge/>
          </w:tcPr>
          <w:p w:rsidR="007A6F34" w:rsidRPr="00062870" w:rsidRDefault="007A6F34" w:rsidP="00855BC7">
            <w:pPr>
              <w:spacing w:after="160" w:line="278" w:lineRule="auto"/>
              <w:rPr>
                <w:b/>
              </w:rPr>
            </w:pPr>
          </w:p>
        </w:tc>
        <w:tc>
          <w:tcPr>
            <w:tcW w:w="5954" w:type="dxa"/>
          </w:tcPr>
          <w:p w:rsidR="007A6F34" w:rsidRPr="0085170E" w:rsidRDefault="007A6F34" w:rsidP="00855BC7">
            <w:pPr>
              <w:spacing w:after="160" w:line="278" w:lineRule="auto"/>
              <w:rPr>
                <w:sz w:val="22"/>
              </w:rPr>
            </w:pPr>
            <w:r w:rsidRPr="0085170E">
              <w:rPr>
                <w:sz w:val="22"/>
              </w:rPr>
              <w:t>A pedagógus a minősítésének megfelelő óravázlatot készít a vezetői óralátogatásra, ami összhangban van a tanuló haladási naplójával.</w:t>
            </w:r>
          </w:p>
        </w:tc>
        <w:tc>
          <w:tcPr>
            <w:tcW w:w="551" w:type="dxa"/>
          </w:tcPr>
          <w:p w:rsidR="007A6F34" w:rsidRPr="00E63ECC" w:rsidRDefault="007A6F34" w:rsidP="00855BC7">
            <w:pPr>
              <w:spacing w:after="160" w:line="278" w:lineRule="auto"/>
            </w:pPr>
            <w:r w:rsidRPr="0085170E">
              <w:t>2</w:t>
            </w:r>
          </w:p>
        </w:tc>
        <w:tc>
          <w:tcPr>
            <w:tcW w:w="4830" w:type="dxa"/>
          </w:tcPr>
          <w:p w:rsidR="007A6F34" w:rsidRPr="0085170E" w:rsidRDefault="007A6F34" w:rsidP="00855BC7"/>
        </w:tc>
      </w:tr>
      <w:tr w:rsidR="007A6F34" w:rsidRPr="00062870" w:rsidTr="00536D8A">
        <w:trPr>
          <w:trHeight w:val="1838"/>
        </w:trPr>
        <w:tc>
          <w:tcPr>
            <w:tcW w:w="2835" w:type="dxa"/>
            <w:vMerge w:val="restart"/>
          </w:tcPr>
          <w:p w:rsidR="007A6F34" w:rsidRPr="00062870" w:rsidRDefault="007A6F34" w:rsidP="00855BC7">
            <w:pPr>
              <w:spacing w:after="160" w:line="278" w:lineRule="auto"/>
              <w:rPr>
                <w:b/>
              </w:rPr>
            </w:pPr>
            <w:r w:rsidRPr="00062870">
              <w:rPr>
                <w:b/>
              </w:rPr>
              <w:t>1.3 Az intézményen belüli programok szervezése (4p)</w:t>
            </w:r>
          </w:p>
        </w:tc>
        <w:tc>
          <w:tcPr>
            <w:tcW w:w="5954" w:type="dxa"/>
          </w:tcPr>
          <w:p w:rsidR="007A6F34" w:rsidRPr="00DF6E60" w:rsidRDefault="007A6F34" w:rsidP="00855BC7">
            <w:pPr>
              <w:spacing w:after="160" w:line="278" w:lineRule="auto"/>
              <w:rPr>
                <w:sz w:val="22"/>
              </w:rPr>
            </w:pPr>
            <w:r w:rsidRPr="003554CD">
              <w:rPr>
                <w:sz w:val="22"/>
              </w:rPr>
              <w:t xml:space="preserve">Közreműködik intézményi rendezvényeken személyesen és/vagy tanítványaival, annak szervezésében és/vagy megvalósításában aktívan részt vesz. </w:t>
            </w:r>
          </w:p>
        </w:tc>
        <w:tc>
          <w:tcPr>
            <w:tcW w:w="551" w:type="dxa"/>
          </w:tcPr>
          <w:p w:rsidR="007A6F34" w:rsidRPr="00062870" w:rsidRDefault="007A6F34" w:rsidP="00855BC7">
            <w:pPr>
              <w:spacing w:after="160" w:line="278" w:lineRule="auto"/>
            </w:pPr>
            <w:r w:rsidRPr="00062870">
              <w:t>2</w:t>
            </w:r>
          </w:p>
        </w:tc>
        <w:tc>
          <w:tcPr>
            <w:tcW w:w="4830" w:type="dxa"/>
          </w:tcPr>
          <w:p w:rsidR="007A6F34" w:rsidRPr="00062870" w:rsidRDefault="007A6F34" w:rsidP="00855BC7"/>
        </w:tc>
      </w:tr>
      <w:tr w:rsidR="007A6F34" w:rsidRPr="00062870" w:rsidTr="00536D8A">
        <w:trPr>
          <w:trHeight w:val="1405"/>
        </w:trPr>
        <w:tc>
          <w:tcPr>
            <w:tcW w:w="2835" w:type="dxa"/>
            <w:vMerge/>
          </w:tcPr>
          <w:p w:rsidR="007A6F34" w:rsidRPr="00062870" w:rsidRDefault="007A6F34" w:rsidP="00855BC7">
            <w:pPr>
              <w:spacing w:after="160" w:line="278" w:lineRule="auto"/>
              <w:rPr>
                <w:b/>
              </w:rPr>
            </w:pPr>
          </w:p>
        </w:tc>
        <w:tc>
          <w:tcPr>
            <w:tcW w:w="5954" w:type="dxa"/>
          </w:tcPr>
          <w:p w:rsidR="007A6F34" w:rsidRPr="00DF6E60" w:rsidRDefault="007A6F34" w:rsidP="00855BC7">
            <w:pPr>
              <w:spacing w:after="160" w:line="278" w:lineRule="auto"/>
              <w:rPr>
                <w:sz w:val="22"/>
              </w:rPr>
            </w:pPr>
            <w:r w:rsidRPr="003554CD">
              <w:rPr>
                <w:sz w:val="22"/>
              </w:rPr>
              <w:t xml:space="preserve">Közreműködik </w:t>
            </w:r>
            <w:r>
              <w:rPr>
                <w:sz w:val="22"/>
              </w:rPr>
              <w:t>tanszaki</w:t>
            </w:r>
            <w:r w:rsidRPr="003554CD">
              <w:rPr>
                <w:sz w:val="22"/>
              </w:rPr>
              <w:t xml:space="preserve"> rendezvényeken személyesen és/vagy tanítványaival, annak szervezésében és/vagy megvalósításában aktívan részt vesz.</w:t>
            </w:r>
          </w:p>
        </w:tc>
        <w:tc>
          <w:tcPr>
            <w:tcW w:w="551" w:type="dxa"/>
          </w:tcPr>
          <w:p w:rsidR="007A6F34" w:rsidRPr="00062870" w:rsidRDefault="007A6F34" w:rsidP="00855BC7">
            <w:pPr>
              <w:spacing w:after="160" w:line="278" w:lineRule="auto"/>
            </w:pPr>
            <w:r w:rsidRPr="00062870">
              <w:t>2</w:t>
            </w:r>
          </w:p>
        </w:tc>
        <w:tc>
          <w:tcPr>
            <w:tcW w:w="4830" w:type="dxa"/>
          </w:tcPr>
          <w:p w:rsidR="007A6F34" w:rsidRPr="00062870" w:rsidRDefault="007A6F34" w:rsidP="00855BC7"/>
        </w:tc>
      </w:tr>
      <w:tr w:rsidR="007A6F34" w:rsidRPr="00062870" w:rsidTr="00536D8A">
        <w:tc>
          <w:tcPr>
            <w:tcW w:w="2835" w:type="dxa"/>
          </w:tcPr>
          <w:p w:rsidR="007A6F34" w:rsidRPr="00062870" w:rsidRDefault="007A6F34" w:rsidP="00855BC7">
            <w:pPr>
              <w:spacing w:after="160" w:line="278" w:lineRule="auto"/>
              <w:rPr>
                <w:b/>
              </w:rPr>
            </w:pPr>
            <w:r w:rsidRPr="00062870">
              <w:rPr>
                <w:b/>
              </w:rPr>
              <w:t>1.4 Díjak, elismerések, kutatási eredmények, publikációk, mesterprogram, kutató tanári program megvalósítása és ezek hasznosulása az iskola életében. (4p)</w:t>
            </w:r>
          </w:p>
        </w:tc>
        <w:tc>
          <w:tcPr>
            <w:tcW w:w="5954" w:type="dxa"/>
          </w:tcPr>
          <w:p w:rsidR="007A6F34" w:rsidRPr="00DF6E60" w:rsidRDefault="007A6F34" w:rsidP="00855BC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F6E60">
              <w:rPr>
                <w:sz w:val="22"/>
              </w:rPr>
              <w:t>Rendelkezik a pedagógiai munkája eredményességét bizonyító, az intézmény által alapított és/vagy helyi, települési, tankerületi vagy egyéb állami díjakkal, elismerésekkel, a pedagógiai eredményességet</w:t>
            </w:r>
          </w:p>
          <w:p w:rsidR="007A6F34" w:rsidRPr="00DF6E60" w:rsidRDefault="007A6F34" w:rsidP="00855BC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F6E60">
              <w:rPr>
                <w:sz w:val="22"/>
              </w:rPr>
              <w:t xml:space="preserve">alátámasztó sikerekkel. </w:t>
            </w:r>
            <w:r w:rsidRPr="00DF6E60">
              <w:rPr>
                <w:sz w:val="22"/>
              </w:rPr>
              <w:br/>
              <w:t>Mesterpedagógus és kutató tanári programjával, kutatási eredményeivel, publikációkkal hozzájárul</w:t>
            </w:r>
          </w:p>
          <w:p w:rsidR="007A6F34" w:rsidRPr="00DF6E60" w:rsidRDefault="007A6F34" w:rsidP="00855BC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F6E60">
              <w:rPr>
                <w:sz w:val="22"/>
              </w:rPr>
              <w:t>az intézményi, vagy tágabb értelemben (helyi, regionális, országos szinten) a pedagógiai munka minőségének fejlesztéséhez.</w:t>
            </w:r>
          </w:p>
          <w:p w:rsidR="007A6F34" w:rsidRPr="00497D9B" w:rsidRDefault="007A6F34" w:rsidP="00855BC7">
            <w:pPr>
              <w:spacing w:after="160" w:line="278" w:lineRule="auto"/>
              <w:rPr>
                <w:strike/>
              </w:rPr>
            </w:pPr>
            <w:r w:rsidRPr="00DF6E60">
              <w:rPr>
                <w:sz w:val="22"/>
              </w:rPr>
              <w:t>Pedagógiai publikációja megjelent szakmai folyóiratokban. Cikke megjelent a médiában (pl. tankerületi újság, helyi lapok stb.) A publikáció egy példányát le kell adni a folyóirat egy példányával, vagy online megjelenés esetén a linket kötelező megküldeni az iskola titkárságára.</w:t>
            </w:r>
          </w:p>
        </w:tc>
        <w:tc>
          <w:tcPr>
            <w:tcW w:w="551" w:type="dxa"/>
          </w:tcPr>
          <w:p w:rsidR="007A6F34" w:rsidRDefault="00536D8A" w:rsidP="00855BC7">
            <w:pPr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4830" w:type="dxa"/>
          </w:tcPr>
          <w:p w:rsidR="007A6F34" w:rsidRPr="00497D9B" w:rsidRDefault="007A6F34" w:rsidP="00855BC7">
            <w:pPr>
              <w:spacing w:after="160" w:line="278" w:lineRule="auto"/>
              <w:rPr>
                <w:strike/>
              </w:rPr>
            </w:pPr>
          </w:p>
        </w:tc>
      </w:tr>
    </w:tbl>
    <w:p w:rsidR="00536D8A" w:rsidRDefault="00855BC7" w:rsidP="003032F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i/>
          <w:szCs w:val="26"/>
        </w:rPr>
      </w:pPr>
      <w:r>
        <w:rPr>
          <w:rFonts w:ascii="MinionPro-Regular" w:hAnsi="MinionPro-Regular" w:cs="MinionPro-Regular"/>
          <w:i/>
          <w:szCs w:val="26"/>
        </w:rPr>
        <w:br w:type="textWrapping" w:clear="all"/>
      </w:r>
    </w:p>
    <w:p w:rsidR="003032F2" w:rsidRPr="00536D8A" w:rsidRDefault="003032F2" w:rsidP="003032F2">
      <w:pPr>
        <w:autoSpaceDE w:val="0"/>
        <w:autoSpaceDN w:val="0"/>
        <w:adjustRightInd w:val="0"/>
        <w:spacing w:after="0" w:line="240" w:lineRule="auto"/>
        <w:rPr>
          <w:rFonts w:cs="MinionPro-Regular"/>
          <w:i/>
          <w:szCs w:val="26"/>
        </w:rPr>
      </w:pPr>
      <w:r w:rsidRPr="00536D8A">
        <w:rPr>
          <w:rFonts w:cs="MinionPro-Regular"/>
          <w:i/>
          <w:szCs w:val="26"/>
        </w:rPr>
        <w:lastRenderedPageBreak/>
        <w:t xml:space="preserve">A pontszám megállapítását alapvetően az intézményi statisztikai adatokra, </w:t>
      </w:r>
      <w:r w:rsidR="0098138E" w:rsidRPr="00536D8A">
        <w:rPr>
          <w:rFonts w:cs="MinionPro-Regular"/>
          <w:i/>
          <w:szCs w:val="26"/>
        </w:rPr>
        <w:t>e-</w:t>
      </w:r>
      <w:r w:rsidR="007C2613" w:rsidRPr="00536D8A">
        <w:rPr>
          <w:rFonts w:cs="MinionPro-Regular"/>
          <w:i/>
          <w:szCs w:val="26"/>
        </w:rPr>
        <w:t>Krét</w:t>
      </w:r>
      <w:r w:rsidR="0098138E" w:rsidRPr="00536D8A">
        <w:rPr>
          <w:rFonts w:cs="MinionPro-Regular"/>
          <w:i/>
          <w:szCs w:val="26"/>
        </w:rPr>
        <w:t xml:space="preserve">a, </w:t>
      </w:r>
      <w:r w:rsidRPr="00536D8A">
        <w:rPr>
          <w:rFonts w:cs="MinionPro-Regular"/>
          <w:i/>
          <w:szCs w:val="26"/>
        </w:rPr>
        <w:t>tovább</w:t>
      </w:r>
      <w:r w:rsidR="0098138E" w:rsidRPr="00536D8A">
        <w:rPr>
          <w:rFonts w:cs="MinionPro-Regular"/>
          <w:i/>
          <w:szCs w:val="26"/>
        </w:rPr>
        <w:t>képzések</w:t>
      </w:r>
      <w:r w:rsidRPr="00536D8A">
        <w:rPr>
          <w:rFonts w:cs="MinionPro-Regular"/>
          <w:i/>
          <w:szCs w:val="26"/>
        </w:rPr>
        <w:t xml:space="preserve">, </w:t>
      </w:r>
      <w:r w:rsidR="0098138E" w:rsidRPr="00536D8A">
        <w:rPr>
          <w:rFonts w:cs="MinionPro-Regular"/>
          <w:i/>
          <w:szCs w:val="26"/>
        </w:rPr>
        <w:t xml:space="preserve">rendezvények, </w:t>
      </w:r>
      <w:r w:rsidRPr="00536D8A">
        <w:rPr>
          <w:rFonts w:cs="MinionPro-Regular"/>
          <w:i/>
          <w:szCs w:val="26"/>
        </w:rPr>
        <w:t>szereplés</w:t>
      </w:r>
      <w:r w:rsidR="0098138E" w:rsidRPr="00536D8A">
        <w:rPr>
          <w:rFonts w:cs="MinionPro-Regular"/>
          <w:i/>
          <w:szCs w:val="26"/>
        </w:rPr>
        <w:t xml:space="preserve">ek, versenyek dokumentumaira – tanúsítvány, műsorfüzet, plakát, oklevél, tanszaki beszámoló, Hóvégi körlevél - </w:t>
      </w:r>
      <w:r w:rsidRPr="00536D8A">
        <w:rPr>
          <w:rFonts w:cs="MinionPro-Regular"/>
          <w:i/>
          <w:szCs w:val="26"/>
        </w:rPr>
        <w:t xml:space="preserve">valamint az óralátogatásokra, </w:t>
      </w:r>
      <w:r w:rsidR="0085170E" w:rsidRPr="00536D8A">
        <w:rPr>
          <w:rFonts w:cs="MinionPro-Regular"/>
          <w:i/>
          <w:szCs w:val="26"/>
        </w:rPr>
        <w:t xml:space="preserve">óralátogatási jegyzőkönyvre, </w:t>
      </w:r>
      <w:r w:rsidRPr="00536D8A">
        <w:rPr>
          <w:rFonts w:cs="MinionPro-Regular"/>
          <w:i/>
          <w:szCs w:val="26"/>
        </w:rPr>
        <w:t>dokumentálható eredményekre kell építeni.</w:t>
      </w:r>
    </w:p>
    <w:p w:rsidR="00313FBD" w:rsidRDefault="00062870" w:rsidP="00062870">
      <w:pPr>
        <w:rPr>
          <w:b/>
        </w:rPr>
      </w:pPr>
      <w:r w:rsidRPr="00536D8A">
        <w:rPr>
          <w:b/>
        </w:rPr>
        <w:tab/>
        <w:t xml:space="preserve">  </w:t>
      </w:r>
    </w:p>
    <w:p w:rsidR="00062870" w:rsidRPr="00062870" w:rsidRDefault="00062870" w:rsidP="00536D8A">
      <w:pPr>
        <w:numPr>
          <w:ilvl w:val="0"/>
          <w:numId w:val="1"/>
        </w:numPr>
        <w:ind w:left="360"/>
        <w:rPr>
          <w:b/>
        </w:rPr>
      </w:pPr>
      <w:r w:rsidRPr="00062870">
        <w:rPr>
          <w:b/>
        </w:rPr>
        <w:t>Feladatvállalás mennyiségi mutatói</w:t>
      </w:r>
      <w:r w:rsidR="00B9543F">
        <w:rPr>
          <w:b/>
        </w:rPr>
        <w:t xml:space="preserve"> (12p)</w:t>
      </w:r>
    </w:p>
    <w:tbl>
      <w:tblPr>
        <w:tblStyle w:val="Rcsostblzat"/>
        <w:tblW w:w="14175" w:type="dxa"/>
        <w:tblInd w:w="-5" w:type="dxa"/>
        <w:tblLook w:val="04A0" w:firstRow="1" w:lastRow="0" w:firstColumn="1" w:lastColumn="0" w:noHBand="0" w:noVBand="1"/>
      </w:tblPr>
      <w:tblGrid>
        <w:gridCol w:w="3254"/>
        <w:gridCol w:w="5682"/>
        <w:gridCol w:w="541"/>
        <w:gridCol w:w="16"/>
        <w:gridCol w:w="4682"/>
      </w:tblGrid>
      <w:tr w:rsidR="00536D8A" w:rsidRPr="00062870" w:rsidTr="00536D8A">
        <w:trPr>
          <w:trHeight w:val="1148"/>
        </w:trPr>
        <w:tc>
          <w:tcPr>
            <w:tcW w:w="3254" w:type="dxa"/>
          </w:tcPr>
          <w:p w:rsidR="00536D8A" w:rsidRPr="00062870" w:rsidRDefault="00536D8A" w:rsidP="00062870">
            <w:pPr>
              <w:spacing w:after="160" w:line="278" w:lineRule="auto"/>
              <w:rPr>
                <w:b/>
              </w:rPr>
            </w:pPr>
            <w:r w:rsidRPr="00062870">
              <w:rPr>
                <w:b/>
              </w:rPr>
              <w:t>2.1 Éves tartalmi tervezés, napi tervezés (</w:t>
            </w:r>
            <w:r>
              <w:rPr>
                <w:b/>
              </w:rPr>
              <w:t>4</w:t>
            </w:r>
            <w:r w:rsidRPr="00062870">
              <w:rPr>
                <w:b/>
              </w:rPr>
              <w:t>p)</w:t>
            </w:r>
          </w:p>
        </w:tc>
        <w:tc>
          <w:tcPr>
            <w:tcW w:w="5682" w:type="dxa"/>
          </w:tcPr>
          <w:p w:rsidR="00536D8A" w:rsidRPr="00307B41" w:rsidRDefault="00536D8A" w:rsidP="00062870">
            <w:pPr>
              <w:spacing w:after="160" w:line="278" w:lineRule="auto"/>
              <w:rPr>
                <w:sz w:val="22"/>
              </w:rPr>
            </w:pPr>
            <w:r w:rsidRPr="00307B41">
              <w:rPr>
                <w:sz w:val="22"/>
              </w:rPr>
              <w:t>Az éves anyag a tanuló személyére lett megtervezve, és tartalmi elemeken felül módszertani fejlesztéseket is tartalmaz.</w:t>
            </w:r>
          </w:p>
        </w:tc>
        <w:tc>
          <w:tcPr>
            <w:tcW w:w="557" w:type="dxa"/>
            <w:gridSpan w:val="2"/>
          </w:tcPr>
          <w:p w:rsidR="00536D8A" w:rsidRPr="00062870" w:rsidRDefault="00536D8A" w:rsidP="00062870">
            <w:pPr>
              <w:spacing w:after="160" w:line="278" w:lineRule="auto"/>
            </w:pPr>
            <w:r w:rsidRPr="00062870">
              <w:t>4</w:t>
            </w:r>
          </w:p>
        </w:tc>
        <w:tc>
          <w:tcPr>
            <w:tcW w:w="4682" w:type="dxa"/>
          </w:tcPr>
          <w:p w:rsidR="00536D8A" w:rsidRPr="00062870" w:rsidRDefault="00536D8A" w:rsidP="00062870"/>
        </w:tc>
      </w:tr>
      <w:tr w:rsidR="00536D8A" w:rsidRPr="00062870" w:rsidTr="00536D8A">
        <w:tc>
          <w:tcPr>
            <w:tcW w:w="3254" w:type="dxa"/>
            <w:vMerge w:val="restart"/>
          </w:tcPr>
          <w:p w:rsidR="00536D8A" w:rsidRPr="00062870" w:rsidRDefault="00536D8A" w:rsidP="00062870">
            <w:pPr>
              <w:spacing w:after="160" w:line="278" w:lineRule="auto"/>
              <w:rPr>
                <w:b/>
              </w:rPr>
            </w:pPr>
            <w:r w:rsidRPr="00062870">
              <w:rPr>
                <w:b/>
              </w:rPr>
              <w:t>2.2 Többletfeladatok, különböző megbízások vállalás (4p)</w:t>
            </w:r>
          </w:p>
        </w:tc>
        <w:tc>
          <w:tcPr>
            <w:tcW w:w="5682" w:type="dxa"/>
          </w:tcPr>
          <w:p w:rsidR="00536D8A" w:rsidRPr="00307B41" w:rsidRDefault="00536D8A" w:rsidP="00062870">
            <w:pPr>
              <w:spacing w:after="160" w:line="278" w:lineRule="auto"/>
              <w:rPr>
                <w:sz w:val="22"/>
              </w:rPr>
            </w:pPr>
            <w:r w:rsidRPr="00307B41">
              <w:rPr>
                <w:sz w:val="22"/>
              </w:rPr>
              <w:t xml:space="preserve">A leltározási, kottarendelési feladatokban saját </w:t>
            </w:r>
            <w:proofErr w:type="spellStart"/>
            <w:r w:rsidRPr="00307B41">
              <w:rPr>
                <w:sz w:val="22"/>
              </w:rPr>
              <w:t>tanszakát</w:t>
            </w:r>
            <w:proofErr w:type="spellEnd"/>
            <w:r w:rsidRPr="00307B41">
              <w:rPr>
                <w:sz w:val="22"/>
              </w:rPr>
              <w:t xml:space="preserve"> illetően szakszerűen közreműködik. </w:t>
            </w:r>
            <w:r w:rsidRPr="00307B41">
              <w:rPr>
                <w:sz w:val="22"/>
              </w:rPr>
              <w:br/>
              <w:t>A hangszertáros kollégák részére a maga és a tanulói által leadott hangszerekről javítási/selejtezési javaslatot állít össze (pl. zongorahangolás).</w:t>
            </w:r>
            <w:r w:rsidRPr="00307B41">
              <w:rPr>
                <w:sz w:val="22"/>
              </w:rPr>
              <w:br/>
              <w:t>Saját növendékei hangszerkölcsönzését naprakészen vezeti.</w:t>
            </w:r>
          </w:p>
        </w:tc>
        <w:tc>
          <w:tcPr>
            <w:tcW w:w="557" w:type="dxa"/>
            <w:gridSpan w:val="2"/>
          </w:tcPr>
          <w:p w:rsidR="00536D8A" w:rsidRPr="00307B41" w:rsidRDefault="00536D8A" w:rsidP="00062870">
            <w:pPr>
              <w:spacing w:after="160" w:line="278" w:lineRule="auto"/>
            </w:pPr>
            <w:r w:rsidRPr="00307B41">
              <w:t>2</w:t>
            </w:r>
          </w:p>
        </w:tc>
        <w:tc>
          <w:tcPr>
            <w:tcW w:w="4682" w:type="dxa"/>
          </w:tcPr>
          <w:p w:rsidR="00536D8A" w:rsidRPr="00307B41" w:rsidRDefault="00536D8A" w:rsidP="00062870"/>
        </w:tc>
      </w:tr>
      <w:tr w:rsidR="00536D8A" w:rsidRPr="00062870" w:rsidTr="00536D8A">
        <w:tc>
          <w:tcPr>
            <w:tcW w:w="3254" w:type="dxa"/>
            <w:vMerge/>
          </w:tcPr>
          <w:p w:rsidR="00536D8A" w:rsidRPr="00062870" w:rsidRDefault="00536D8A" w:rsidP="00062870">
            <w:pPr>
              <w:spacing w:after="160" w:line="278" w:lineRule="auto"/>
              <w:rPr>
                <w:b/>
              </w:rPr>
            </w:pPr>
          </w:p>
        </w:tc>
        <w:tc>
          <w:tcPr>
            <w:tcW w:w="5682" w:type="dxa"/>
          </w:tcPr>
          <w:p w:rsidR="00536D8A" w:rsidRPr="00307B41" w:rsidRDefault="00536D8A" w:rsidP="00062870">
            <w:pPr>
              <w:spacing w:after="160" w:line="278" w:lineRule="auto"/>
              <w:rPr>
                <w:sz w:val="22"/>
              </w:rPr>
            </w:pPr>
            <w:r w:rsidRPr="00307B41">
              <w:rPr>
                <w:sz w:val="22"/>
              </w:rPr>
              <w:t>Gyakornokot mentorál, tagozatvezetői feladatot ellát, pályázati munkacsoportban, szponzoráció felkutatásában részt vesz.</w:t>
            </w:r>
          </w:p>
        </w:tc>
        <w:tc>
          <w:tcPr>
            <w:tcW w:w="557" w:type="dxa"/>
            <w:gridSpan w:val="2"/>
          </w:tcPr>
          <w:p w:rsidR="00536D8A" w:rsidRPr="00BE36C9" w:rsidRDefault="00536D8A" w:rsidP="00062870">
            <w:pPr>
              <w:spacing w:after="160" w:line="278" w:lineRule="auto"/>
            </w:pPr>
            <w:r w:rsidRPr="00307B41">
              <w:t>2</w:t>
            </w:r>
          </w:p>
        </w:tc>
        <w:tc>
          <w:tcPr>
            <w:tcW w:w="4682" w:type="dxa"/>
          </w:tcPr>
          <w:p w:rsidR="00536D8A" w:rsidRPr="00307B41" w:rsidRDefault="00536D8A" w:rsidP="00062870"/>
        </w:tc>
      </w:tr>
      <w:tr w:rsidR="00536D8A" w:rsidRPr="00062870" w:rsidTr="00536D8A">
        <w:trPr>
          <w:trHeight w:val="1417"/>
        </w:trPr>
        <w:tc>
          <w:tcPr>
            <w:tcW w:w="3254" w:type="dxa"/>
          </w:tcPr>
          <w:p w:rsidR="00536D8A" w:rsidRPr="00062870" w:rsidRDefault="00536D8A" w:rsidP="00062870">
            <w:pPr>
              <w:spacing w:after="160" w:line="278" w:lineRule="auto"/>
              <w:rPr>
                <w:b/>
              </w:rPr>
            </w:pPr>
            <w:r w:rsidRPr="00062870">
              <w:rPr>
                <w:b/>
              </w:rPr>
              <w:t>2.3 Az intézményen kívüli programokban való részvétel (projektek, táborok, tanulmányi utak, múzeum és színházlátogatás stb.) (4p)</w:t>
            </w:r>
          </w:p>
        </w:tc>
        <w:tc>
          <w:tcPr>
            <w:tcW w:w="5682" w:type="dxa"/>
          </w:tcPr>
          <w:p w:rsidR="00536D8A" w:rsidRPr="00307B41" w:rsidRDefault="00536D8A" w:rsidP="009504D4">
            <w:pPr>
              <w:pStyle w:val="Listaszerbekezds"/>
              <w:ind w:left="0"/>
              <w:rPr>
                <w:sz w:val="22"/>
              </w:rPr>
            </w:pPr>
            <w:r w:rsidRPr="00307B41">
              <w:rPr>
                <w:sz w:val="22"/>
              </w:rPr>
              <w:t>A művészeti nevelést segítő dúsító programokat szervez, tájékoztatja a tanulókat a programokról. A közös projektek, hagyományok, ünnepek, iskolán kívüli programok (bemutatók, foglalkozások, műsorok, fesztiválok, versenyek, kiállítások, kirándulások, művészeti táborok) megvalósítása során önálló feladatot vállal, vagy a programok megvalósításában aktívan részt vesz.</w:t>
            </w:r>
          </w:p>
          <w:p w:rsidR="00536D8A" w:rsidRPr="00307B41" w:rsidRDefault="00536D8A" w:rsidP="00062870">
            <w:pPr>
              <w:spacing w:after="160" w:line="278" w:lineRule="auto"/>
              <w:rPr>
                <w:sz w:val="22"/>
              </w:rPr>
            </w:pPr>
          </w:p>
        </w:tc>
        <w:tc>
          <w:tcPr>
            <w:tcW w:w="541" w:type="dxa"/>
          </w:tcPr>
          <w:p w:rsidR="00536D8A" w:rsidRPr="00062870" w:rsidRDefault="00536D8A" w:rsidP="00062870">
            <w:pPr>
              <w:spacing w:after="160" w:line="278" w:lineRule="auto"/>
            </w:pPr>
            <w:r w:rsidRPr="00062870">
              <w:t>4</w:t>
            </w:r>
          </w:p>
        </w:tc>
        <w:tc>
          <w:tcPr>
            <w:tcW w:w="4698" w:type="dxa"/>
            <w:gridSpan w:val="2"/>
          </w:tcPr>
          <w:p w:rsidR="00536D8A" w:rsidRPr="00062870" w:rsidRDefault="00536D8A" w:rsidP="00062870"/>
        </w:tc>
      </w:tr>
    </w:tbl>
    <w:p w:rsidR="003032F2" w:rsidRPr="00536D8A" w:rsidRDefault="003032F2" w:rsidP="00536D8A">
      <w:pPr>
        <w:autoSpaceDE w:val="0"/>
        <w:autoSpaceDN w:val="0"/>
        <w:adjustRightInd w:val="0"/>
        <w:spacing w:before="120" w:after="0" w:line="240" w:lineRule="auto"/>
        <w:rPr>
          <w:rFonts w:cs="MinionPro-Regular"/>
          <w:i/>
          <w:szCs w:val="26"/>
        </w:rPr>
      </w:pPr>
      <w:r w:rsidRPr="00536D8A">
        <w:rPr>
          <w:rFonts w:cs="MinionPro-Regular"/>
          <w:i/>
          <w:szCs w:val="26"/>
        </w:rPr>
        <w:t>A pontszám megállapítását alapvetően az óralátogatásokra, az éves munkatervre</w:t>
      </w:r>
      <w:r w:rsidR="002A4447" w:rsidRPr="00536D8A">
        <w:rPr>
          <w:rFonts w:cs="MinionPro-Regular"/>
          <w:i/>
          <w:szCs w:val="26"/>
        </w:rPr>
        <w:t xml:space="preserve">, </w:t>
      </w:r>
      <w:r w:rsidRPr="00536D8A">
        <w:rPr>
          <w:rFonts w:cs="MinionPro-Regular"/>
          <w:i/>
          <w:szCs w:val="26"/>
        </w:rPr>
        <w:t>annak teljesítési beszámolóira, az e-KRÉTA adataira</w:t>
      </w:r>
      <w:r w:rsidR="002A4447" w:rsidRPr="00536D8A">
        <w:rPr>
          <w:rFonts w:cs="MinionPro-Regular"/>
          <w:i/>
          <w:szCs w:val="26"/>
        </w:rPr>
        <w:t>, és a programokon való részvételt igazoló dokumentumokra</w:t>
      </w:r>
      <w:r w:rsidRPr="00536D8A">
        <w:rPr>
          <w:rFonts w:cs="MinionPro-Regular"/>
          <w:i/>
          <w:szCs w:val="26"/>
        </w:rPr>
        <w:t xml:space="preserve"> kell építeni.</w:t>
      </w:r>
    </w:p>
    <w:p w:rsidR="000C74F2" w:rsidRDefault="000C74F2" w:rsidP="003032F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i/>
          <w:szCs w:val="26"/>
        </w:rPr>
      </w:pPr>
      <w:bookmarkStart w:id="0" w:name="_GoBack"/>
      <w:bookmarkEnd w:id="0"/>
    </w:p>
    <w:p w:rsidR="00062870" w:rsidRPr="00062870" w:rsidRDefault="00062870" w:rsidP="00536D8A">
      <w:pPr>
        <w:numPr>
          <w:ilvl w:val="0"/>
          <w:numId w:val="1"/>
        </w:numPr>
        <w:ind w:left="360"/>
        <w:rPr>
          <w:b/>
        </w:rPr>
      </w:pPr>
      <w:r w:rsidRPr="00062870">
        <w:rPr>
          <w:b/>
        </w:rPr>
        <w:t>Munkavégzés megbízhatósága, határidők betartása</w:t>
      </w:r>
      <w:r w:rsidR="00B9543F">
        <w:rPr>
          <w:b/>
        </w:rPr>
        <w:t xml:space="preserve"> (8p)</w:t>
      </w:r>
    </w:p>
    <w:tbl>
      <w:tblPr>
        <w:tblStyle w:val="Rcsostblzat"/>
        <w:tblW w:w="14175" w:type="dxa"/>
        <w:tblInd w:w="-5" w:type="dxa"/>
        <w:tblLook w:val="04A0" w:firstRow="1" w:lastRow="0" w:firstColumn="1" w:lastColumn="0" w:noHBand="0" w:noVBand="1"/>
      </w:tblPr>
      <w:tblGrid>
        <w:gridCol w:w="3208"/>
        <w:gridCol w:w="5532"/>
        <w:gridCol w:w="600"/>
        <w:gridCol w:w="4835"/>
      </w:tblGrid>
      <w:tr w:rsidR="00536D8A" w:rsidRPr="00062870" w:rsidTr="00536D8A">
        <w:trPr>
          <w:trHeight w:val="1820"/>
        </w:trPr>
        <w:tc>
          <w:tcPr>
            <w:tcW w:w="3208" w:type="dxa"/>
          </w:tcPr>
          <w:p w:rsidR="00536D8A" w:rsidRPr="00062870" w:rsidRDefault="00536D8A" w:rsidP="00062870">
            <w:pPr>
              <w:spacing w:after="160" w:line="278" w:lineRule="auto"/>
              <w:rPr>
                <w:b/>
              </w:rPr>
            </w:pPr>
            <w:r w:rsidRPr="00062870">
              <w:rPr>
                <w:b/>
              </w:rPr>
              <w:t>3.1 A pedagógus szabály és normakövető magatartása (2p)</w:t>
            </w:r>
          </w:p>
        </w:tc>
        <w:tc>
          <w:tcPr>
            <w:tcW w:w="5532" w:type="dxa"/>
          </w:tcPr>
          <w:p w:rsidR="00536D8A" w:rsidRPr="00307B41" w:rsidRDefault="00536D8A" w:rsidP="009504D4">
            <w:pPr>
              <w:rPr>
                <w:sz w:val="22"/>
              </w:rPr>
            </w:pPr>
            <w:r w:rsidRPr="00307B41">
              <w:rPr>
                <w:sz w:val="22"/>
              </w:rPr>
              <w:t xml:space="preserve">A pedagógus foglalkoztatással kapcsolatos rá vonatkozó rendelkezéseket ismeri és követi, az SZMSZ és Házirend szabályait, a munkaköri leírásában foglaltakat maradéktalanul betartja. </w:t>
            </w:r>
          </w:p>
          <w:p w:rsidR="00536D8A" w:rsidRDefault="00536D8A" w:rsidP="009504D4">
            <w:pPr>
              <w:rPr>
                <w:sz w:val="22"/>
              </w:rPr>
            </w:pPr>
            <w:r w:rsidRPr="00307B41">
              <w:rPr>
                <w:sz w:val="22"/>
              </w:rPr>
              <w:t>A tanügyi dokumentumokkal, vizsgákkal összefüggő adminisztrációs feladatokat – a feladatköréhez kapcsolódóan – szakszerűen, pontosan, határidőre elvégzi.</w:t>
            </w:r>
          </w:p>
          <w:p w:rsidR="00536D8A" w:rsidRPr="00307B41" w:rsidRDefault="00536D8A" w:rsidP="009504D4">
            <w:pPr>
              <w:rPr>
                <w:sz w:val="22"/>
              </w:rPr>
            </w:pPr>
            <w:r w:rsidRPr="00307B41">
              <w:rPr>
                <w:sz w:val="22"/>
              </w:rPr>
              <w:t>Növendékei melléktárgy tanulmányait figyelemmel kíséri.</w:t>
            </w:r>
          </w:p>
          <w:p w:rsidR="00536D8A" w:rsidRPr="00307B41" w:rsidRDefault="00536D8A" w:rsidP="00062870">
            <w:pPr>
              <w:spacing w:after="160" w:line="278" w:lineRule="auto"/>
              <w:rPr>
                <w:sz w:val="22"/>
              </w:rPr>
            </w:pPr>
          </w:p>
        </w:tc>
        <w:tc>
          <w:tcPr>
            <w:tcW w:w="600" w:type="dxa"/>
          </w:tcPr>
          <w:p w:rsidR="00536D8A" w:rsidRPr="00062870" w:rsidRDefault="00536D8A" w:rsidP="00062870">
            <w:pPr>
              <w:spacing w:after="160" w:line="278" w:lineRule="auto"/>
            </w:pPr>
            <w:r w:rsidRPr="00062870">
              <w:t>2</w:t>
            </w:r>
          </w:p>
        </w:tc>
        <w:tc>
          <w:tcPr>
            <w:tcW w:w="4835" w:type="dxa"/>
          </w:tcPr>
          <w:p w:rsidR="00536D8A" w:rsidRPr="00062870" w:rsidRDefault="00536D8A" w:rsidP="00062870"/>
        </w:tc>
      </w:tr>
      <w:tr w:rsidR="00536D8A" w:rsidRPr="00062870" w:rsidTr="00536D8A">
        <w:trPr>
          <w:trHeight w:val="984"/>
        </w:trPr>
        <w:tc>
          <w:tcPr>
            <w:tcW w:w="3208" w:type="dxa"/>
          </w:tcPr>
          <w:p w:rsidR="00536D8A" w:rsidRPr="00062870" w:rsidRDefault="00536D8A" w:rsidP="00062870">
            <w:pPr>
              <w:spacing w:after="160" w:line="278" w:lineRule="auto"/>
              <w:rPr>
                <w:b/>
              </w:rPr>
            </w:pPr>
            <w:r w:rsidRPr="00062870">
              <w:rPr>
                <w:b/>
              </w:rPr>
              <w:t>3.2 Haladási napló vezetése (3p)</w:t>
            </w:r>
          </w:p>
        </w:tc>
        <w:tc>
          <w:tcPr>
            <w:tcW w:w="5532" w:type="dxa"/>
          </w:tcPr>
          <w:p w:rsidR="00536D8A" w:rsidRPr="00307B41" w:rsidRDefault="00536D8A" w:rsidP="00307B41">
            <w:pPr>
              <w:pStyle w:val="Listaszerbekezds"/>
              <w:ind w:left="0"/>
              <w:rPr>
                <w:sz w:val="22"/>
              </w:rPr>
            </w:pPr>
            <w:r w:rsidRPr="00307B41">
              <w:rPr>
                <w:sz w:val="22"/>
              </w:rPr>
              <w:t>Az e-naplóban tantárgyához kapcsolódóan naprakészen vezeti az előrehaladást, illetve a tanulók, hiányzását.</w:t>
            </w:r>
          </w:p>
        </w:tc>
        <w:tc>
          <w:tcPr>
            <w:tcW w:w="600" w:type="dxa"/>
          </w:tcPr>
          <w:p w:rsidR="00536D8A" w:rsidRPr="00062870" w:rsidRDefault="00536D8A" w:rsidP="00062870">
            <w:pPr>
              <w:spacing w:after="160" w:line="278" w:lineRule="auto"/>
            </w:pPr>
            <w:r w:rsidRPr="00062870">
              <w:t>3</w:t>
            </w:r>
          </w:p>
        </w:tc>
        <w:tc>
          <w:tcPr>
            <w:tcW w:w="4835" w:type="dxa"/>
          </w:tcPr>
          <w:p w:rsidR="00536D8A" w:rsidRPr="00062870" w:rsidRDefault="00536D8A" w:rsidP="00062870"/>
        </w:tc>
      </w:tr>
      <w:tr w:rsidR="00536D8A" w:rsidRPr="00062870" w:rsidTr="00536D8A">
        <w:trPr>
          <w:trHeight w:val="1820"/>
        </w:trPr>
        <w:tc>
          <w:tcPr>
            <w:tcW w:w="3208" w:type="dxa"/>
          </w:tcPr>
          <w:p w:rsidR="00536D8A" w:rsidRPr="00062870" w:rsidRDefault="00536D8A" w:rsidP="00062870">
            <w:pPr>
              <w:spacing w:after="160" w:line="278" w:lineRule="auto"/>
              <w:rPr>
                <w:b/>
              </w:rPr>
            </w:pPr>
            <w:r w:rsidRPr="00062870">
              <w:rPr>
                <w:b/>
              </w:rPr>
              <w:t>3.3 A tanulók értékelésével összefüggő adminisztrációs tevékenység (3p)</w:t>
            </w:r>
          </w:p>
        </w:tc>
        <w:tc>
          <w:tcPr>
            <w:tcW w:w="5532" w:type="dxa"/>
          </w:tcPr>
          <w:p w:rsidR="00536D8A" w:rsidRPr="00307B41" w:rsidRDefault="00536D8A" w:rsidP="008450C4">
            <w:pPr>
              <w:pStyle w:val="Listaszerbekezds"/>
              <w:ind w:left="0"/>
              <w:rPr>
                <w:sz w:val="22"/>
              </w:rPr>
            </w:pPr>
            <w:r w:rsidRPr="00307B41">
              <w:rPr>
                <w:sz w:val="22"/>
              </w:rPr>
              <w:t>Az intézményi belső szabályzókban meghatározott időtartamon belül értékeli, a tanulóknak megfelelő számú érdemjegyet, értékelést ad/ szöveges értékelését az előírt módon vezeti (KRÉTA)</w:t>
            </w:r>
          </w:p>
          <w:p w:rsidR="00536D8A" w:rsidRPr="00307B41" w:rsidRDefault="00536D8A" w:rsidP="008450C4">
            <w:pPr>
              <w:pStyle w:val="Listaszerbekezds"/>
              <w:ind w:left="0"/>
              <w:rPr>
                <w:sz w:val="22"/>
              </w:rPr>
            </w:pPr>
            <w:r w:rsidRPr="00307B41">
              <w:rPr>
                <w:sz w:val="22"/>
              </w:rPr>
              <w:t>Az egyeztetéseken a kijelölt időpontban felkészülten vesz részt.</w:t>
            </w:r>
          </w:p>
          <w:p w:rsidR="00536D8A" w:rsidRPr="00062870" w:rsidRDefault="00536D8A" w:rsidP="00062870">
            <w:pPr>
              <w:spacing w:after="160" w:line="278" w:lineRule="auto"/>
            </w:pPr>
          </w:p>
        </w:tc>
        <w:tc>
          <w:tcPr>
            <w:tcW w:w="600" w:type="dxa"/>
          </w:tcPr>
          <w:p w:rsidR="00536D8A" w:rsidRPr="00062870" w:rsidRDefault="00536D8A" w:rsidP="00062870">
            <w:pPr>
              <w:spacing w:after="160" w:line="278" w:lineRule="auto"/>
            </w:pPr>
            <w:r w:rsidRPr="00062870">
              <w:t>3</w:t>
            </w:r>
          </w:p>
        </w:tc>
        <w:tc>
          <w:tcPr>
            <w:tcW w:w="4835" w:type="dxa"/>
          </w:tcPr>
          <w:p w:rsidR="00536D8A" w:rsidRPr="00062870" w:rsidRDefault="00536D8A" w:rsidP="00062870"/>
        </w:tc>
      </w:tr>
    </w:tbl>
    <w:p w:rsidR="003032F2" w:rsidRPr="00536D8A" w:rsidRDefault="003032F2" w:rsidP="00536D8A">
      <w:pPr>
        <w:autoSpaceDE w:val="0"/>
        <w:autoSpaceDN w:val="0"/>
        <w:adjustRightInd w:val="0"/>
        <w:spacing w:before="120" w:after="0" w:line="240" w:lineRule="auto"/>
        <w:rPr>
          <w:rFonts w:cs="MinionPro-Regular"/>
          <w:i/>
          <w:szCs w:val="26"/>
        </w:rPr>
      </w:pPr>
      <w:r w:rsidRPr="00536D8A">
        <w:rPr>
          <w:rFonts w:cs="MinionPro-Regular"/>
          <w:i/>
          <w:szCs w:val="26"/>
        </w:rPr>
        <w:t>A pontszám megállapítását alapvetően az e-naplóra, a vezetői tapasztalatokra, az intézményi dokumentációra kell építeni.</w:t>
      </w:r>
    </w:p>
    <w:p w:rsidR="00536D8A" w:rsidRDefault="00536D8A" w:rsidP="003032F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i/>
          <w:szCs w:val="26"/>
        </w:rPr>
      </w:pPr>
    </w:p>
    <w:p w:rsidR="00536D8A" w:rsidRDefault="00536D8A" w:rsidP="003032F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i/>
          <w:szCs w:val="26"/>
        </w:rPr>
      </w:pPr>
    </w:p>
    <w:p w:rsidR="00536D8A" w:rsidRDefault="00536D8A" w:rsidP="003032F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i/>
          <w:szCs w:val="26"/>
        </w:rPr>
      </w:pPr>
    </w:p>
    <w:p w:rsidR="00536D8A" w:rsidRDefault="00536D8A" w:rsidP="003032F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i/>
          <w:szCs w:val="26"/>
        </w:rPr>
      </w:pPr>
    </w:p>
    <w:p w:rsidR="00536D8A" w:rsidRDefault="00536D8A" w:rsidP="003032F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i/>
          <w:szCs w:val="26"/>
        </w:rPr>
      </w:pPr>
    </w:p>
    <w:p w:rsidR="00536D8A" w:rsidRDefault="00536D8A" w:rsidP="003032F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i/>
          <w:szCs w:val="26"/>
        </w:rPr>
      </w:pPr>
    </w:p>
    <w:p w:rsidR="00536D8A" w:rsidRDefault="00536D8A" w:rsidP="003032F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i/>
          <w:szCs w:val="26"/>
        </w:rPr>
      </w:pPr>
    </w:p>
    <w:p w:rsidR="00536D8A" w:rsidRPr="005D492D" w:rsidRDefault="00536D8A" w:rsidP="003032F2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i/>
          <w:szCs w:val="26"/>
        </w:rPr>
      </w:pPr>
    </w:p>
    <w:p w:rsidR="00A70892" w:rsidRDefault="00A70892" w:rsidP="00062870">
      <w:pPr>
        <w:rPr>
          <w:b/>
        </w:rPr>
      </w:pPr>
    </w:p>
    <w:p w:rsidR="00062870" w:rsidRPr="00536D8A" w:rsidRDefault="00062870" w:rsidP="00536D8A">
      <w:pPr>
        <w:numPr>
          <w:ilvl w:val="0"/>
          <w:numId w:val="1"/>
        </w:numPr>
        <w:ind w:left="360"/>
        <w:rPr>
          <w:b/>
        </w:rPr>
      </w:pPr>
      <w:r w:rsidRPr="00536D8A">
        <w:rPr>
          <w:b/>
        </w:rPr>
        <w:lastRenderedPageBreak/>
        <w:t>Kommunikáció, együttműködés</w:t>
      </w:r>
      <w:r w:rsidR="00B9543F" w:rsidRPr="00536D8A">
        <w:rPr>
          <w:b/>
        </w:rPr>
        <w:t xml:space="preserve"> (6p)</w:t>
      </w:r>
    </w:p>
    <w:tbl>
      <w:tblPr>
        <w:tblStyle w:val="Rcsostblzat"/>
        <w:tblW w:w="14317" w:type="dxa"/>
        <w:tblInd w:w="-5" w:type="dxa"/>
        <w:tblLook w:val="04A0" w:firstRow="1" w:lastRow="0" w:firstColumn="1" w:lastColumn="0" w:noHBand="0" w:noVBand="1"/>
      </w:tblPr>
      <w:tblGrid>
        <w:gridCol w:w="3208"/>
        <w:gridCol w:w="5532"/>
        <w:gridCol w:w="600"/>
        <w:gridCol w:w="4977"/>
      </w:tblGrid>
      <w:tr w:rsidR="00536D8A" w:rsidRPr="00062870" w:rsidTr="00536D8A">
        <w:trPr>
          <w:trHeight w:val="1820"/>
        </w:trPr>
        <w:tc>
          <w:tcPr>
            <w:tcW w:w="3208" w:type="dxa"/>
          </w:tcPr>
          <w:p w:rsidR="00536D8A" w:rsidRPr="00062870" w:rsidRDefault="00536D8A" w:rsidP="00062870">
            <w:pPr>
              <w:spacing w:after="160" w:line="278" w:lineRule="auto"/>
              <w:rPr>
                <w:b/>
              </w:rPr>
            </w:pPr>
            <w:r w:rsidRPr="00062870">
              <w:rPr>
                <w:b/>
              </w:rPr>
              <w:t>4.1 Nevelőtestületi, szakmai munkaközösségi tevékenységekben való részvétel, együttműködés szakmai partnerekkel</w:t>
            </w:r>
          </w:p>
        </w:tc>
        <w:tc>
          <w:tcPr>
            <w:tcW w:w="5532" w:type="dxa"/>
          </w:tcPr>
          <w:p w:rsidR="00536D8A" w:rsidRPr="00307B41" w:rsidRDefault="00536D8A" w:rsidP="00840A88">
            <w:pPr>
              <w:rPr>
                <w:sz w:val="22"/>
              </w:rPr>
            </w:pPr>
            <w:r w:rsidRPr="00307B41">
              <w:rPr>
                <w:sz w:val="22"/>
              </w:rPr>
              <w:t xml:space="preserve">Konstruktív, építő jelleggel részt vesz a nevelőtestületi, tanszaki értekezleteken. Pedagógiai jellegű előadások, műhelyfoglalkozások tartásával segíti a testülete szakmai munkáját. Aktívan közreműködik a tanszaki közössége éves programjainak tervezésében, szervezésében, megvalósításában, értékelésében. Törekszik arra, hogy naprakész információval rendelkezzen. Az információk átadásában és fogadásában mindig szakszerű és objektív. </w:t>
            </w:r>
          </w:p>
          <w:p w:rsidR="00536D8A" w:rsidRPr="00307B41" w:rsidRDefault="00536D8A" w:rsidP="00840A88">
            <w:pPr>
              <w:rPr>
                <w:sz w:val="22"/>
              </w:rPr>
            </w:pPr>
          </w:p>
          <w:p w:rsidR="00536D8A" w:rsidRPr="00307B41" w:rsidRDefault="00536D8A" w:rsidP="00840A88">
            <w:pPr>
              <w:rPr>
                <w:sz w:val="22"/>
              </w:rPr>
            </w:pPr>
            <w:r w:rsidRPr="00307B41">
              <w:rPr>
                <w:sz w:val="22"/>
              </w:rPr>
              <w:t xml:space="preserve">Munkavégzése során folyamatosan kezdeményezően együttműködik a pedagógustársaival, szakmai partnerekkel (pl. telephelyek vezetői, partnerintézmények dolgozói, iskolapszichológus, tehetségfejlesztő </w:t>
            </w:r>
            <w:proofErr w:type="gramStart"/>
            <w:r w:rsidRPr="00307B41">
              <w:rPr>
                <w:sz w:val="22"/>
              </w:rPr>
              <w:t>szakember,</w:t>
            </w:r>
            <w:proofErr w:type="gramEnd"/>
            <w:r w:rsidRPr="00307B41">
              <w:rPr>
                <w:sz w:val="22"/>
              </w:rPr>
              <w:t xml:space="preserve"> stb.) </w:t>
            </w:r>
          </w:p>
          <w:p w:rsidR="00536D8A" w:rsidRPr="00307B41" w:rsidRDefault="00536D8A" w:rsidP="00840A88">
            <w:pPr>
              <w:rPr>
                <w:sz w:val="22"/>
              </w:rPr>
            </w:pPr>
          </w:p>
          <w:p w:rsidR="00536D8A" w:rsidRPr="00307B41" w:rsidRDefault="00536D8A" w:rsidP="00840A88">
            <w:pPr>
              <w:rPr>
                <w:sz w:val="22"/>
              </w:rPr>
            </w:pPr>
            <w:r w:rsidRPr="00307B41">
              <w:rPr>
                <w:sz w:val="22"/>
              </w:rPr>
              <w:t>Nyitottság, szakmai kihívások megoldásában való aktivitás jellemzi.</w:t>
            </w:r>
          </w:p>
          <w:p w:rsidR="00536D8A" w:rsidRPr="00062870" w:rsidRDefault="00536D8A" w:rsidP="00062870">
            <w:pPr>
              <w:spacing w:after="160" w:line="278" w:lineRule="auto"/>
            </w:pPr>
          </w:p>
        </w:tc>
        <w:tc>
          <w:tcPr>
            <w:tcW w:w="600" w:type="dxa"/>
          </w:tcPr>
          <w:p w:rsidR="00536D8A" w:rsidRPr="00062870" w:rsidRDefault="00536D8A" w:rsidP="00062870">
            <w:pPr>
              <w:spacing w:after="160" w:line="278" w:lineRule="auto"/>
            </w:pPr>
            <w:r w:rsidRPr="00062870">
              <w:t>3</w:t>
            </w:r>
          </w:p>
        </w:tc>
        <w:tc>
          <w:tcPr>
            <w:tcW w:w="4977" w:type="dxa"/>
          </w:tcPr>
          <w:p w:rsidR="00536D8A" w:rsidRPr="00062870" w:rsidRDefault="00536D8A" w:rsidP="00062870"/>
        </w:tc>
      </w:tr>
      <w:tr w:rsidR="00536D8A" w:rsidRPr="00062870" w:rsidTr="00536D8A">
        <w:trPr>
          <w:trHeight w:val="1820"/>
        </w:trPr>
        <w:tc>
          <w:tcPr>
            <w:tcW w:w="3208" w:type="dxa"/>
            <w:vMerge w:val="restart"/>
          </w:tcPr>
          <w:p w:rsidR="00536D8A" w:rsidRPr="00062870" w:rsidRDefault="00536D8A" w:rsidP="00062870">
            <w:pPr>
              <w:spacing w:after="160" w:line="278" w:lineRule="auto"/>
              <w:rPr>
                <w:b/>
              </w:rPr>
            </w:pPr>
            <w:r w:rsidRPr="00062870">
              <w:rPr>
                <w:b/>
              </w:rPr>
              <w:t>4.2 Kapcsolattartás és kommunikáció a szülőkkel/törvényes képviselőkkel (3p)</w:t>
            </w:r>
          </w:p>
        </w:tc>
        <w:tc>
          <w:tcPr>
            <w:tcW w:w="5532" w:type="dxa"/>
          </w:tcPr>
          <w:p w:rsidR="00536D8A" w:rsidRPr="00855BC7" w:rsidRDefault="00536D8A" w:rsidP="00062870">
            <w:pPr>
              <w:spacing w:after="160" w:line="278" w:lineRule="auto"/>
              <w:rPr>
                <w:sz w:val="22"/>
              </w:rPr>
            </w:pPr>
            <w:r w:rsidRPr="00855BC7">
              <w:rPr>
                <w:sz w:val="22"/>
              </w:rPr>
              <w:t>A szülőkkel való kapcsolata folyamatos és az együttműködésre épül, az intézmény támogatása céljából. Egyszer személyes jelenlét, pl. év eleji órabeosztáskor vagy szülői értekezleten, ill. nyílt bemutató óra, tanszaki koncert után.</w:t>
            </w:r>
          </w:p>
        </w:tc>
        <w:tc>
          <w:tcPr>
            <w:tcW w:w="600" w:type="dxa"/>
          </w:tcPr>
          <w:p w:rsidR="00536D8A" w:rsidRPr="00E72AEE" w:rsidRDefault="00536D8A" w:rsidP="00062870">
            <w:pPr>
              <w:spacing w:after="160" w:line="278" w:lineRule="auto"/>
            </w:pPr>
            <w:r w:rsidRPr="00307B41">
              <w:t>2</w:t>
            </w:r>
          </w:p>
        </w:tc>
        <w:tc>
          <w:tcPr>
            <w:tcW w:w="4977" w:type="dxa"/>
          </w:tcPr>
          <w:p w:rsidR="00536D8A" w:rsidRPr="00307B41" w:rsidRDefault="00536D8A" w:rsidP="00062870"/>
        </w:tc>
      </w:tr>
      <w:tr w:rsidR="00536D8A" w:rsidRPr="00062870" w:rsidTr="00536D8A">
        <w:trPr>
          <w:trHeight w:val="435"/>
        </w:trPr>
        <w:tc>
          <w:tcPr>
            <w:tcW w:w="3208" w:type="dxa"/>
            <w:vMerge/>
          </w:tcPr>
          <w:p w:rsidR="00536D8A" w:rsidRPr="00062870" w:rsidRDefault="00536D8A" w:rsidP="00062870">
            <w:pPr>
              <w:spacing w:after="160" w:line="278" w:lineRule="auto"/>
              <w:rPr>
                <w:b/>
              </w:rPr>
            </w:pPr>
          </w:p>
        </w:tc>
        <w:tc>
          <w:tcPr>
            <w:tcW w:w="5532" w:type="dxa"/>
          </w:tcPr>
          <w:p w:rsidR="00536D8A" w:rsidRPr="00855BC7" w:rsidRDefault="00536D8A" w:rsidP="00062870">
            <w:pPr>
              <w:spacing w:after="160" w:line="278" w:lineRule="auto"/>
              <w:rPr>
                <w:sz w:val="22"/>
              </w:rPr>
            </w:pPr>
            <w:r w:rsidRPr="00855BC7">
              <w:rPr>
                <w:sz w:val="22"/>
              </w:rPr>
              <w:t>Nem érkezett a pedagógussal kapcsolatos, megalapozott szülői panasz.</w:t>
            </w:r>
          </w:p>
        </w:tc>
        <w:tc>
          <w:tcPr>
            <w:tcW w:w="600" w:type="dxa"/>
          </w:tcPr>
          <w:p w:rsidR="00536D8A" w:rsidRPr="00062870" w:rsidRDefault="00536D8A" w:rsidP="00062870">
            <w:pPr>
              <w:spacing w:after="160" w:line="278" w:lineRule="auto"/>
            </w:pPr>
            <w:r w:rsidRPr="00062870">
              <w:t>1</w:t>
            </w:r>
          </w:p>
        </w:tc>
        <w:tc>
          <w:tcPr>
            <w:tcW w:w="4977" w:type="dxa"/>
          </w:tcPr>
          <w:p w:rsidR="00536D8A" w:rsidRPr="00062870" w:rsidRDefault="00536D8A" w:rsidP="00062870"/>
        </w:tc>
      </w:tr>
    </w:tbl>
    <w:p w:rsidR="003032F2" w:rsidRDefault="003032F2" w:rsidP="00536D8A">
      <w:pPr>
        <w:autoSpaceDE w:val="0"/>
        <w:autoSpaceDN w:val="0"/>
        <w:adjustRightInd w:val="0"/>
        <w:spacing w:before="120" w:after="0" w:line="240" w:lineRule="auto"/>
        <w:rPr>
          <w:i/>
        </w:rPr>
      </w:pPr>
      <w:r w:rsidRPr="00882226">
        <w:rPr>
          <w:i/>
        </w:rPr>
        <w:t>A pontszám megállapítását alapvetően az intézményi dokumentációra (pl. értekezlet jegyzőkönyvek)</w:t>
      </w:r>
      <w:r w:rsidR="00882226" w:rsidRPr="00882226">
        <w:rPr>
          <w:i/>
        </w:rPr>
        <w:t>, illetve a pedagógus dokumentációjára</w:t>
      </w:r>
      <w:r w:rsidRPr="00882226">
        <w:rPr>
          <w:i/>
        </w:rPr>
        <w:t xml:space="preserve"> kell építeni.</w:t>
      </w:r>
    </w:p>
    <w:p w:rsidR="00536D8A" w:rsidRPr="00E4522C" w:rsidRDefault="00536D8A" w:rsidP="00E4522C">
      <w:pPr>
        <w:autoSpaceDE w:val="0"/>
        <w:autoSpaceDN w:val="0"/>
        <w:adjustRightInd w:val="0"/>
        <w:spacing w:after="0" w:line="240" w:lineRule="auto"/>
        <w:rPr>
          <w:i/>
        </w:rPr>
      </w:pPr>
    </w:p>
    <w:p w:rsidR="003032F2" w:rsidRDefault="003032F2" w:rsidP="00062870">
      <w:pPr>
        <w:rPr>
          <w:b/>
        </w:rPr>
      </w:pPr>
    </w:p>
    <w:p w:rsidR="00062870" w:rsidRPr="00062870" w:rsidRDefault="00062870" w:rsidP="00536D8A">
      <w:pPr>
        <w:numPr>
          <w:ilvl w:val="0"/>
          <w:numId w:val="1"/>
        </w:numPr>
        <w:ind w:left="360"/>
        <w:rPr>
          <w:b/>
        </w:rPr>
      </w:pPr>
      <w:r w:rsidRPr="00062870">
        <w:rPr>
          <w:b/>
        </w:rPr>
        <w:lastRenderedPageBreak/>
        <w:t>Tehetséggondozás, felzárkóztatás/ esélyteremtés</w:t>
      </w:r>
      <w:r w:rsidR="00B9543F">
        <w:rPr>
          <w:b/>
        </w:rPr>
        <w:t xml:space="preserve"> (8p)</w:t>
      </w:r>
    </w:p>
    <w:tbl>
      <w:tblPr>
        <w:tblStyle w:val="Rcsostblzat"/>
        <w:tblW w:w="14317" w:type="dxa"/>
        <w:tblInd w:w="-5" w:type="dxa"/>
        <w:tblLook w:val="04A0" w:firstRow="1" w:lastRow="0" w:firstColumn="1" w:lastColumn="0" w:noHBand="0" w:noVBand="1"/>
      </w:tblPr>
      <w:tblGrid>
        <w:gridCol w:w="3208"/>
        <w:gridCol w:w="5532"/>
        <w:gridCol w:w="600"/>
        <w:gridCol w:w="4977"/>
      </w:tblGrid>
      <w:tr w:rsidR="00536D8A" w:rsidRPr="00062870" w:rsidTr="00536D8A">
        <w:trPr>
          <w:trHeight w:val="1390"/>
        </w:trPr>
        <w:tc>
          <w:tcPr>
            <w:tcW w:w="3208" w:type="dxa"/>
          </w:tcPr>
          <w:p w:rsidR="00536D8A" w:rsidRPr="00062870" w:rsidRDefault="00536D8A" w:rsidP="00062870">
            <w:pPr>
              <w:spacing w:after="160" w:line="278" w:lineRule="auto"/>
              <w:rPr>
                <w:b/>
              </w:rPr>
            </w:pPr>
            <w:r w:rsidRPr="00062870">
              <w:rPr>
                <w:b/>
              </w:rPr>
              <w:t>5.1 Tehetséges tanulókkal való foglalkozás.</w:t>
            </w:r>
          </w:p>
          <w:p w:rsidR="00536D8A" w:rsidRPr="00062870" w:rsidRDefault="00536D8A" w:rsidP="00062870">
            <w:pPr>
              <w:spacing w:after="160" w:line="278" w:lineRule="auto"/>
              <w:rPr>
                <w:b/>
              </w:rPr>
            </w:pPr>
            <w:r w:rsidRPr="00062870">
              <w:rPr>
                <w:b/>
              </w:rPr>
              <w:t xml:space="preserve">Felzárkóztatásra szoruló tanulók fejlesztése </w:t>
            </w:r>
          </w:p>
        </w:tc>
        <w:tc>
          <w:tcPr>
            <w:tcW w:w="5532" w:type="dxa"/>
          </w:tcPr>
          <w:p w:rsidR="00536D8A" w:rsidRPr="00855BC7" w:rsidRDefault="00536D8A" w:rsidP="00062870">
            <w:pPr>
              <w:spacing w:after="160" w:line="278" w:lineRule="auto"/>
              <w:rPr>
                <w:sz w:val="22"/>
              </w:rPr>
            </w:pPr>
            <w:r w:rsidRPr="00855BC7">
              <w:rPr>
                <w:sz w:val="22"/>
              </w:rPr>
              <w:t>Felkészíti tanulóit versenyre, fesztiválra, felvételire (pl. háziversenyen indít növendéket). Keresi számukra az egyéb fellépési lehetőséget.</w:t>
            </w:r>
          </w:p>
          <w:p w:rsidR="00536D8A" w:rsidRPr="0060258A" w:rsidRDefault="00536D8A" w:rsidP="00062870">
            <w:pPr>
              <w:spacing w:after="160" w:line="278" w:lineRule="auto"/>
              <w:rPr>
                <w:strike/>
              </w:rPr>
            </w:pPr>
            <w:r w:rsidRPr="00855BC7">
              <w:rPr>
                <w:sz w:val="22"/>
              </w:rPr>
              <w:t>A gyermekek, tanulók közötti egyéni különbségek figyelembevételével differenciált munkaformákat tanulásszervezési eljárásokat alkalmaz. Egyéni fejlesztést végez, korrepetálást tart.</w:t>
            </w:r>
            <w:r w:rsidRPr="00855BC7">
              <w:rPr>
                <w:sz w:val="18"/>
              </w:rPr>
              <w:t xml:space="preserve"> </w:t>
            </w:r>
          </w:p>
        </w:tc>
        <w:tc>
          <w:tcPr>
            <w:tcW w:w="600" w:type="dxa"/>
          </w:tcPr>
          <w:p w:rsidR="00536D8A" w:rsidRPr="00062870" w:rsidRDefault="00536D8A" w:rsidP="00062870">
            <w:pPr>
              <w:spacing w:after="160" w:line="278" w:lineRule="auto"/>
            </w:pPr>
            <w:r>
              <w:t>8</w:t>
            </w:r>
          </w:p>
        </w:tc>
        <w:tc>
          <w:tcPr>
            <w:tcW w:w="4977" w:type="dxa"/>
          </w:tcPr>
          <w:p w:rsidR="00536D8A" w:rsidRDefault="00536D8A" w:rsidP="00062870"/>
        </w:tc>
      </w:tr>
    </w:tbl>
    <w:p w:rsidR="003032F2" w:rsidRPr="003554CD" w:rsidRDefault="003032F2" w:rsidP="00536D8A">
      <w:pPr>
        <w:autoSpaceDE w:val="0"/>
        <w:autoSpaceDN w:val="0"/>
        <w:adjustRightInd w:val="0"/>
        <w:spacing w:before="120" w:after="0" w:line="240" w:lineRule="auto"/>
        <w:rPr>
          <w:i/>
        </w:rPr>
      </w:pPr>
      <w:r w:rsidRPr="00882226">
        <w:rPr>
          <w:i/>
        </w:rPr>
        <w:t>A pontszám megállapítását alapvetően az óralátogatásokra</w:t>
      </w:r>
      <w:r w:rsidR="00D02618">
        <w:rPr>
          <w:i/>
        </w:rPr>
        <w:t>,</w:t>
      </w:r>
      <w:r w:rsidR="00855BC7">
        <w:rPr>
          <w:i/>
        </w:rPr>
        <w:t xml:space="preserve"> a</w:t>
      </w:r>
      <w:r w:rsidR="00D02618">
        <w:rPr>
          <w:i/>
        </w:rPr>
        <w:t xml:space="preserve"> </w:t>
      </w:r>
      <w:r w:rsidR="00855BC7" w:rsidRPr="003554CD">
        <w:rPr>
          <w:i/>
        </w:rPr>
        <w:t xml:space="preserve">fejlesztési tervre és reflexióra, </w:t>
      </w:r>
      <w:r w:rsidR="00D02618" w:rsidRPr="003554CD">
        <w:rPr>
          <w:i/>
        </w:rPr>
        <w:t>a pedagógus</w:t>
      </w:r>
      <w:r w:rsidR="00855BC7" w:rsidRPr="003554CD">
        <w:rPr>
          <w:i/>
        </w:rPr>
        <w:t>i</w:t>
      </w:r>
      <w:r w:rsidR="00D02618" w:rsidRPr="003554CD">
        <w:rPr>
          <w:i/>
        </w:rPr>
        <w:t xml:space="preserve"> </w:t>
      </w:r>
      <w:r w:rsidRPr="003554CD">
        <w:rPr>
          <w:i/>
        </w:rPr>
        <w:t>és az intézményi dokumentációra kell építeni.</w:t>
      </w:r>
      <w:r w:rsidR="0060258A" w:rsidRPr="003554CD">
        <w:rPr>
          <w:i/>
        </w:rPr>
        <w:t xml:space="preserve"> </w:t>
      </w:r>
    </w:p>
    <w:p w:rsidR="00062870" w:rsidRDefault="00062870" w:rsidP="00062870">
      <w:pPr>
        <w:rPr>
          <w:b/>
        </w:rPr>
      </w:pPr>
    </w:p>
    <w:p w:rsidR="00062870" w:rsidRPr="00062870" w:rsidRDefault="00062870" w:rsidP="00536D8A">
      <w:pPr>
        <w:numPr>
          <w:ilvl w:val="0"/>
          <w:numId w:val="1"/>
        </w:numPr>
        <w:ind w:left="360"/>
        <w:rPr>
          <w:b/>
        </w:rPr>
      </w:pPr>
      <w:r w:rsidRPr="00062870">
        <w:rPr>
          <w:b/>
        </w:rPr>
        <w:t>Motiváció, elkötelezettség, etikus magatartás</w:t>
      </w:r>
      <w:r w:rsidR="00FE70D1">
        <w:rPr>
          <w:b/>
        </w:rPr>
        <w:t xml:space="preserve"> (6p)</w:t>
      </w:r>
    </w:p>
    <w:tbl>
      <w:tblPr>
        <w:tblStyle w:val="Rcsostblzat"/>
        <w:tblpPr w:leftFromText="141" w:rightFromText="141" w:vertAnchor="text" w:tblpY="1"/>
        <w:tblOverlap w:val="never"/>
        <w:tblW w:w="14312" w:type="dxa"/>
        <w:tblLook w:val="04A0" w:firstRow="1" w:lastRow="0" w:firstColumn="1" w:lastColumn="0" w:noHBand="0" w:noVBand="1"/>
      </w:tblPr>
      <w:tblGrid>
        <w:gridCol w:w="3208"/>
        <w:gridCol w:w="5532"/>
        <w:gridCol w:w="600"/>
        <w:gridCol w:w="4972"/>
      </w:tblGrid>
      <w:tr w:rsidR="00536D8A" w:rsidRPr="00062870" w:rsidTr="00536D8A">
        <w:trPr>
          <w:trHeight w:val="1410"/>
        </w:trPr>
        <w:tc>
          <w:tcPr>
            <w:tcW w:w="3208" w:type="dxa"/>
          </w:tcPr>
          <w:p w:rsidR="00536D8A" w:rsidRPr="00062870" w:rsidRDefault="00536D8A" w:rsidP="00062870">
            <w:pPr>
              <w:spacing w:after="160" w:line="278" w:lineRule="auto"/>
              <w:rPr>
                <w:b/>
              </w:rPr>
            </w:pPr>
            <w:r w:rsidRPr="00062870">
              <w:rPr>
                <w:b/>
              </w:rPr>
              <w:t>6.1 Motiváció, elkötelezettség (2p)</w:t>
            </w:r>
          </w:p>
        </w:tc>
        <w:tc>
          <w:tcPr>
            <w:tcW w:w="5532" w:type="dxa"/>
          </w:tcPr>
          <w:p w:rsidR="00536D8A" w:rsidRPr="00062870" w:rsidRDefault="00536D8A" w:rsidP="00062870">
            <w:pPr>
              <w:spacing w:after="160" w:line="278" w:lineRule="auto"/>
            </w:pPr>
            <w:r w:rsidRPr="00855BC7">
              <w:rPr>
                <w:sz w:val="22"/>
              </w:rPr>
              <w:t>Részt vesz intézményi bemutató órákon, hospitál, kurzusokat látogat intézményen kívül és belül, továbbképzésen vesz részt, versenyeken passzív hallgatóként vesz részt</w:t>
            </w:r>
            <w:r>
              <w:rPr>
                <w:sz w:val="22"/>
              </w:rPr>
              <w:t>.</w:t>
            </w:r>
          </w:p>
        </w:tc>
        <w:tc>
          <w:tcPr>
            <w:tcW w:w="600" w:type="dxa"/>
          </w:tcPr>
          <w:p w:rsidR="00536D8A" w:rsidRPr="00062870" w:rsidRDefault="00536D8A" w:rsidP="00062870">
            <w:pPr>
              <w:spacing w:after="160" w:line="278" w:lineRule="auto"/>
            </w:pPr>
            <w:r w:rsidRPr="00062870">
              <w:t>2</w:t>
            </w:r>
          </w:p>
        </w:tc>
        <w:tc>
          <w:tcPr>
            <w:tcW w:w="4972" w:type="dxa"/>
          </w:tcPr>
          <w:p w:rsidR="00536D8A" w:rsidRPr="00062870" w:rsidRDefault="00536D8A" w:rsidP="00062870"/>
        </w:tc>
      </w:tr>
      <w:tr w:rsidR="00536D8A" w:rsidRPr="00062870" w:rsidTr="00536D8A">
        <w:trPr>
          <w:trHeight w:val="1820"/>
        </w:trPr>
        <w:tc>
          <w:tcPr>
            <w:tcW w:w="3208" w:type="dxa"/>
          </w:tcPr>
          <w:p w:rsidR="00536D8A" w:rsidRPr="00062870" w:rsidRDefault="00536D8A" w:rsidP="00062870">
            <w:pPr>
              <w:spacing w:after="160" w:line="278" w:lineRule="auto"/>
              <w:rPr>
                <w:b/>
              </w:rPr>
            </w:pPr>
            <w:r w:rsidRPr="00062870">
              <w:rPr>
                <w:b/>
              </w:rPr>
              <w:t>6.2 A szervezet képviselete (2p)</w:t>
            </w:r>
          </w:p>
        </w:tc>
        <w:tc>
          <w:tcPr>
            <w:tcW w:w="5532" w:type="dxa"/>
          </w:tcPr>
          <w:p w:rsidR="00536D8A" w:rsidRPr="00062870" w:rsidRDefault="00536D8A" w:rsidP="00062870">
            <w:pPr>
              <w:spacing w:after="160" w:line="278" w:lineRule="auto"/>
            </w:pPr>
            <w:r w:rsidRPr="00855BC7">
              <w:rPr>
                <w:sz w:val="22"/>
              </w:rPr>
              <w:t>Belső, külső szereplést vállal, pl. tanári koncert, bérleti koncert (akár önállóan, akár növendékkel), telephelyen hangszerbemutatót tart, vagy azon közreműködik, plakátot elhelyez, közösségi online térben, vezetőséggel egyeztetett tartalmakat megoszt</w:t>
            </w:r>
            <w:r w:rsidRPr="00062870">
              <w:t>.</w:t>
            </w:r>
          </w:p>
        </w:tc>
        <w:tc>
          <w:tcPr>
            <w:tcW w:w="600" w:type="dxa"/>
          </w:tcPr>
          <w:p w:rsidR="00536D8A" w:rsidRPr="00062870" w:rsidRDefault="00536D8A" w:rsidP="00062870">
            <w:pPr>
              <w:spacing w:after="160" w:line="278" w:lineRule="auto"/>
            </w:pPr>
            <w:r w:rsidRPr="00062870">
              <w:t>2</w:t>
            </w:r>
          </w:p>
        </w:tc>
        <w:tc>
          <w:tcPr>
            <w:tcW w:w="4972" w:type="dxa"/>
          </w:tcPr>
          <w:p w:rsidR="00536D8A" w:rsidRPr="00062870" w:rsidRDefault="00536D8A" w:rsidP="00062870"/>
        </w:tc>
      </w:tr>
      <w:tr w:rsidR="00536D8A" w:rsidRPr="00062870" w:rsidTr="00536D8A">
        <w:trPr>
          <w:trHeight w:val="1820"/>
        </w:trPr>
        <w:tc>
          <w:tcPr>
            <w:tcW w:w="3208" w:type="dxa"/>
          </w:tcPr>
          <w:p w:rsidR="00536D8A" w:rsidRPr="00062870" w:rsidRDefault="00536D8A" w:rsidP="00062870">
            <w:pPr>
              <w:spacing w:after="160" w:line="278" w:lineRule="auto"/>
              <w:rPr>
                <w:b/>
              </w:rPr>
            </w:pPr>
            <w:r w:rsidRPr="00062870">
              <w:rPr>
                <w:b/>
              </w:rPr>
              <w:lastRenderedPageBreak/>
              <w:t>6.3 Etikus magatartás (2p)</w:t>
            </w:r>
          </w:p>
        </w:tc>
        <w:tc>
          <w:tcPr>
            <w:tcW w:w="5532" w:type="dxa"/>
          </w:tcPr>
          <w:p w:rsidR="00536D8A" w:rsidRPr="00855BC7" w:rsidRDefault="00536D8A" w:rsidP="00855BC7">
            <w:pPr>
              <w:pStyle w:val="Listaszerbekezds"/>
              <w:spacing w:after="120"/>
              <w:ind w:left="0"/>
              <w:rPr>
                <w:sz w:val="22"/>
              </w:rPr>
            </w:pPr>
            <w:r w:rsidRPr="00855BC7">
              <w:rPr>
                <w:sz w:val="22"/>
              </w:rPr>
              <w:t>A rá vonatkozó pedagógus etikai szabályok szerinti normákat követi, betartja.</w:t>
            </w:r>
          </w:p>
          <w:p w:rsidR="00536D8A" w:rsidRPr="00062870" w:rsidRDefault="00536D8A" w:rsidP="00855BC7">
            <w:pPr>
              <w:spacing w:after="120" w:line="278" w:lineRule="auto"/>
            </w:pPr>
            <w:r w:rsidRPr="00855BC7">
              <w:rPr>
                <w:sz w:val="22"/>
              </w:rPr>
              <w:t>Problémáival, felvetéseivel betartja a szolgálati utat.</w:t>
            </w:r>
            <w:r w:rsidRPr="00855BC7">
              <w:rPr>
                <w:sz w:val="22"/>
              </w:rPr>
              <w:br/>
              <w:t>A tudomására jutó intézményi ügyeket nem osztja meg engedély nélkül külső szereplővel.</w:t>
            </w:r>
          </w:p>
        </w:tc>
        <w:tc>
          <w:tcPr>
            <w:tcW w:w="600" w:type="dxa"/>
          </w:tcPr>
          <w:p w:rsidR="00536D8A" w:rsidRPr="00062870" w:rsidRDefault="00536D8A" w:rsidP="00062870">
            <w:pPr>
              <w:spacing w:after="160" w:line="278" w:lineRule="auto"/>
            </w:pPr>
            <w:r w:rsidRPr="00062870">
              <w:t>2</w:t>
            </w:r>
          </w:p>
        </w:tc>
        <w:tc>
          <w:tcPr>
            <w:tcW w:w="4972" w:type="dxa"/>
          </w:tcPr>
          <w:p w:rsidR="00536D8A" w:rsidRPr="00062870" w:rsidRDefault="00536D8A" w:rsidP="00062870"/>
        </w:tc>
      </w:tr>
    </w:tbl>
    <w:p w:rsidR="003032F2" w:rsidRDefault="003032F2" w:rsidP="00536D8A">
      <w:pPr>
        <w:spacing w:before="120" w:after="105"/>
        <w:ind w:left="-4"/>
        <w:rPr>
          <w:i/>
        </w:rPr>
      </w:pPr>
      <w:r w:rsidRPr="00ED1515">
        <w:rPr>
          <w:i/>
        </w:rPr>
        <w:t>A pontszám megállapítását alapvetően a pedagógus önértékelésére, a felettes vezető/ vezetők tapasztalataira kell építeni.</w:t>
      </w:r>
    </w:p>
    <w:p w:rsidR="00536D8A" w:rsidRDefault="00536D8A" w:rsidP="003032F2">
      <w:pPr>
        <w:spacing w:after="105"/>
        <w:ind w:left="-4"/>
        <w:rPr>
          <w:i/>
        </w:rPr>
      </w:pPr>
    </w:p>
    <w:p w:rsidR="00536D8A" w:rsidRDefault="00536D8A" w:rsidP="003032F2">
      <w:pPr>
        <w:spacing w:after="105"/>
        <w:ind w:left="-4"/>
        <w:rPr>
          <w:i/>
        </w:rPr>
      </w:pPr>
    </w:p>
    <w:p w:rsidR="00062870" w:rsidRPr="00062870" w:rsidRDefault="00062870" w:rsidP="00062870">
      <w:pPr>
        <w:rPr>
          <w:b/>
        </w:rPr>
      </w:pPr>
      <w:r w:rsidRPr="00062870">
        <w:rPr>
          <w:b/>
        </w:rPr>
        <w:t>7. Egyedi intézményi értékelési szempont </w:t>
      </w:r>
      <w:r w:rsidR="00FE70D1">
        <w:rPr>
          <w:b/>
        </w:rPr>
        <w:t>(8p)</w:t>
      </w:r>
    </w:p>
    <w:tbl>
      <w:tblPr>
        <w:tblStyle w:val="Rcsostblzat"/>
        <w:tblW w:w="14317" w:type="dxa"/>
        <w:tblInd w:w="-5" w:type="dxa"/>
        <w:tblLook w:val="04A0" w:firstRow="1" w:lastRow="0" w:firstColumn="1" w:lastColumn="0" w:noHBand="0" w:noVBand="1"/>
      </w:tblPr>
      <w:tblGrid>
        <w:gridCol w:w="3208"/>
        <w:gridCol w:w="5532"/>
        <w:gridCol w:w="600"/>
        <w:gridCol w:w="4977"/>
      </w:tblGrid>
      <w:tr w:rsidR="00536D8A" w:rsidRPr="00062870" w:rsidTr="00536D8A">
        <w:trPr>
          <w:trHeight w:val="515"/>
        </w:trPr>
        <w:tc>
          <w:tcPr>
            <w:tcW w:w="3208" w:type="dxa"/>
          </w:tcPr>
          <w:p w:rsidR="00536D8A" w:rsidRPr="00062870" w:rsidRDefault="00536D8A" w:rsidP="00062870">
            <w:pPr>
              <w:spacing w:after="160" w:line="278" w:lineRule="auto"/>
              <w:rPr>
                <w:b/>
              </w:rPr>
            </w:pPr>
            <w:r>
              <w:rPr>
                <w:b/>
              </w:rPr>
              <w:t>Tanszakok közötti együttműködés</w:t>
            </w:r>
            <w:r w:rsidRPr="00062870">
              <w:rPr>
                <w:b/>
              </w:rPr>
              <w:t xml:space="preserve"> (8p)</w:t>
            </w:r>
          </w:p>
        </w:tc>
        <w:tc>
          <w:tcPr>
            <w:tcW w:w="5532" w:type="dxa"/>
          </w:tcPr>
          <w:p w:rsidR="00536D8A" w:rsidRPr="00855BC7" w:rsidRDefault="00536D8A" w:rsidP="00062870">
            <w:pPr>
              <w:spacing w:after="160" w:line="278" w:lineRule="auto"/>
            </w:pPr>
            <w:r w:rsidRPr="00855BC7">
              <w:rPr>
                <w:sz w:val="22"/>
              </w:rPr>
              <w:t xml:space="preserve">Növendékeivel részt vesz tanszakokat átívelő közös programokon (pl. koncert, hangszerbemutató, kurzus, kamaracsoport). </w:t>
            </w:r>
          </w:p>
        </w:tc>
        <w:tc>
          <w:tcPr>
            <w:tcW w:w="600" w:type="dxa"/>
          </w:tcPr>
          <w:p w:rsidR="00536D8A" w:rsidRPr="00D63B9D" w:rsidRDefault="00536D8A" w:rsidP="00062870">
            <w:pPr>
              <w:spacing w:after="160" w:line="278" w:lineRule="auto"/>
            </w:pPr>
            <w:r w:rsidRPr="00855BC7">
              <w:t>8</w:t>
            </w:r>
          </w:p>
        </w:tc>
        <w:tc>
          <w:tcPr>
            <w:tcW w:w="4977" w:type="dxa"/>
          </w:tcPr>
          <w:p w:rsidR="00536D8A" w:rsidRPr="00855BC7" w:rsidRDefault="00536D8A" w:rsidP="00062870"/>
        </w:tc>
      </w:tr>
    </w:tbl>
    <w:p w:rsidR="00062870" w:rsidRDefault="003032F2" w:rsidP="00536D8A">
      <w:pPr>
        <w:spacing w:before="120"/>
        <w:rPr>
          <w:i/>
        </w:rPr>
      </w:pPr>
      <w:r w:rsidRPr="00460005">
        <w:rPr>
          <w:i/>
        </w:rPr>
        <w:t>A pontszám megállapítását alapvetően a rendezvények jelenléti íveire, a tanszaki beszámolókra, a növendékek produktumaira, programtervekre, műsorfüzetekre kell építeni.</w:t>
      </w:r>
    </w:p>
    <w:p w:rsidR="00313FBD" w:rsidRDefault="00313FBD" w:rsidP="00062870"/>
    <w:p w:rsidR="00313FBD" w:rsidRPr="00460005" w:rsidRDefault="00313FBD" w:rsidP="00062870"/>
    <w:sectPr w:rsidR="00313FBD" w:rsidRPr="00460005" w:rsidSect="00D30648">
      <w:pgSz w:w="16838" w:h="11906" w:orient="landscape"/>
      <w:pgMar w:top="1417" w:right="1276" w:bottom="99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924FE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70"/>
    <w:rsid w:val="0003696C"/>
    <w:rsid w:val="00055A03"/>
    <w:rsid w:val="00062870"/>
    <w:rsid w:val="00071F7D"/>
    <w:rsid w:val="000C74F2"/>
    <w:rsid w:val="000E2244"/>
    <w:rsid w:val="00211221"/>
    <w:rsid w:val="00232AF4"/>
    <w:rsid w:val="00247375"/>
    <w:rsid w:val="002A4447"/>
    <w:rsid w:val="002E1B5D"/>
    <w:rsid w:val="003032F2"/>
    <w:rsid w:val="00307B41"/>
    <w:rsid w:val="00313FBD"/>
    <w:rsid w:val="00345928"/>
    <w:rsid w:val="003554CD"/>
    <w:rsid w:val="003A53EE"/>
    <w:rsid w:val="003E40AC"/>
    <w:rsid w:val="003E6D13"/>
    <w:rsid w:val="00446601"/>
    <w:rsid w:val="00460005"/>
    <w:rsid w:val="00475A81"/>
    <w:rsid w:val="00497D9B"/>
    <w:rsid w:val="005110C9"/>
    <w:rsid w:val="00536D8A"/>
    <w:rsid w:val="00572318"/>
    <w:rsid w:val="005A1610"/>
    <w:rsid w:val="005B2AA2"/>
    <w:rsid w:val="005D3E33"/>
    <w:rsid w:val="005D492D"/>
    <w:rsid w:val="005E7283"/>
    <w:rsid w:val="0060258A"/>
    <w:rsid w:val="00661EEB"/>
    <w:rsid w:val="006D4661"/>
    <w:rsid w:val="00792994"/>
    <w:rsid w:val="007A6F34"/>
    <w:rsid w:val="007C2613"/>
    <w:rsid w:val="00840A88"/>
    <w:rsid w:val="008450C4"/>
    <w:rsid w:val="0085170E"/>
    <w:rsid w:val="00855BC7"/>
    <w:rsid w:val="00882226"/>
    <w:rsid w:val="00926D22"/>
    <w:rsid w:val="0093750D"/>
    <w:rsid w:val="00941E28"/>
    <w:rsid w:val="009504D4"/>
    <w:rsid w:val="0098138E"/>
    <w:rsid w:val="00983C1F"/>
    <w:rsid w:val="009C558A"/>
    <w:rsid w:val="009D07AB"/>
    <w:rsid w:val="00A572C4"/>
    <w:rsid w:val="00A6382B"/>
    <w:rsid w:val="00A70892"/>
    <w:rsid w:val="00A825AE"/>
    <w:rsid w:val="00A931E7"/>
    <w:rsid w:val="00AC25DD"/>
    <w:rsid w:val="00B9543F"/>
    <w:rsid w:val="00B96F96"/>
    <w:rsid w:val="00BE36C9"/>
    <w:rsid w:val="00C70AE5"/>
    <w:rsid w:val="00CC6A08"/>
    <w:rsid w:val="00D02618"/>
    <w:rsid w:val="00D30648"/>
    <w:rsid w:val="00D63B9D"/>
    <w:rsid w:val="00DA6076"/>
    <w:rsid w:val="00DF6E60"/>
    <w:rsid w:val="00E4522C"/>
    <w:rsid w:val="00E63ECC"/>
    <w:rsid w:val="00E72AEE"/>
    <w:rsid w:val="00ED1515"/>
    <w:rsid w:val="00F200E5"/>
    <w:rsid w:val="00FE70D1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71BF"/>
  <w15:chartTrackingRefBased/>
  <w15:docId w15:val="{4B59E948-D836-4A79-963E-98E31C7F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62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62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62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62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62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62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62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62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62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62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62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62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6287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6287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6287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6287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6287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6287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62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62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62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62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62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6287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6287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6287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62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6287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62870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06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5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5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1125</Words>
  <Characters>7767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10. terem</cp:lastModifiedBy>
  <cp:revision>3</cp:revision>
  <cp:lastPrinted>2025-08-28T07:59:00Z</cp:lastPrinted>
  <dcterms:created xsi:type="dcterms:W3CDTF">2026-01-30T08:37:00Z</dcterms:created>
  <dcterms:modified xsi:type="dcterms:W3CDTF">2026-01-30T09:03:00Z</dcterms:modified>
</cp:coreProperties>
</file>